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A0F71" w14:textId="24A3C05F" w:rsidR="003C1DC8" w:rsidRPr="00A80D3B" w:rsidRDefault="00C40295" w:rsidP="003C1DC8">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3C1DC8" w:rsidRPr="00A80D3B">
        <w:rPr>
          <w:rFonts w:ascii="Arial" w:hAnsi="Arial" w:cs="Arial"/>
          <w:b/>
          <w:bCs/>
          <w:sz w:val="28"/>
        </w:rPr>
        <w:t>3GPP TSG RAN WG1 #1</w:t>
      </w:r>
      <w:r w:rsidR="003C1DC8">
        <w:rPr>
          <w:rFonts w:ascii="Arial" w:hAnsi="Arial" w:cs="Arial"/>
          <w:b/>
          <w:bCs/>
          <w:sz w:val="28"/>
        </w:rPr>
        <w:t>12</w:t>
      </w:r>
      <w:r w:rsidR="003C1DC8">
        <w:rPr>
          <w:rFonts w:ascii="Arial" w:hAnsi="Arial" w:cs="Arial"/>
          <w:b/>
          <w:bCs/>
          <w:sz w:val="28"/>
        </w:rPr>
        <w:tab/>
      </w:r>
      <w:r w:rsidR="003C1DC8">
        <w:rPr>
          <w:rFonts w:ascii="Arial" w:hAnsi="Arial" w:cs="Arial"/>
          <w:b/>
          <w:bCs/>
          <w:sz w:val="28"/>
        </w:rPr>
        <w:tab/>
      </w:r>
      <w:r w:rsidR="00236F0C" w:rsidRPr="00236F0C">
        <w:rPr>
          <w:rFonts w:ascii="Arial" w:eastAsia="MS Mincho" w:hAnsi="Arial" w:cs="Arial"/>
          <w:b/>
          <w:bCs/>
          <w:sz w:val="28"/>
          <w:lang w:eastAsia="ja-JP"/>
        </w:rPr>
        <w:t>R1-2300204</w:t>
      </w:r>
    </w:p>
    <w:p w14:paraId="708F2F39" w14:textId="77777777" w:rsidR="003C1DC8" w:rsidRPr="009513AC" w:rsidRDefault="003C1DC8" w:rsidP="003C1DC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54A3A379" w14:textId="492FC65F" w:rsidR="00EA7B6F" w:rsidRPr="00DC313B" w:rsidRDefault="00EA7B6F" w:rsidP="003C1DC8">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9.1.1.2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E0F2454"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D936A9">
        <w:rPr>
          <w:rFonts w:hint="eastAsia"/>
          <w:b/>
          <w:lang w:eastAsia="zh-CN"/>
        </w:rPr>
        <w:t>t</w:t>
      </w:r>
      <w:r w:rsidR="00D936A9">
        <w:rPr>
          <w:b/>
          <w:lang w:eastAsia="zh-CN"/>
        </w:rPr>
        <w:t>wo TAs for multi-DCI based M-TRP operation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5D0E1341" w:rsidR="00B146F4" w:rsidRDefault="005E022C" w:rsidP="00B146F4">
      <w:pPr>
        <w:jc w:val="left"/>
        <w:rPr>
          <w:rFonts w:cs="Arial"/>
          <w:szCs w:val="36"/>
          <w:lang w:eastAsia="zh-CN"/>
        </w:rPr>
      </w:pPr>
      <w:r>
        <w:rPr>
          <w:lang w:eastAsia="zh-CN"/>
        </w:rPr>
        <w:t>In light of</w:t>
      </w:r>
      <w:r w:rsidR="00B146F4">
        <w:rPr>
          <w:lang w:eastAsia="zh-CN"/>
        </w:rPr>
        <w:t xml:space="preserve"> </w:t>
      </w:r>
      <w:r w:rsidR="00D936A9">
        <w:rPr>
          <w:rFonts w:cs="Arial"/>
          <w:szCs w:val="36"/>
        </w:rPr>
        <w:t>R18</w:t>
      </w:r>
      <w:r w:rsidR="00B146F4">
        <w:rPr>
          <w:rFonts w:cs="Arial"/>
          <w:szCs w:val="36"/>
        </w:rPr>
        <w:t xml:space="preserve"> FeMIMO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629EDDD0" w14:textId="31FDD06C" w:rsidR="00D936A9" w:rsidRPr="00F9630A" w:rsidRDefault="00D936A9" w:rsidP="00D936A9">
            <w:pPr>
              <w:overflowPunct w:val="0"/>
              <w:spacing w:beforeLines="50" w:before="120" w:after="0"/>
              <w:textAlignment w:val="baseline"/>
              <w:rPr>
                <w:bCs/>
              </w:rPr>
            </w:pPr>
            <w:r>
              <w:rPr>
                <w:rFonts w:eastAsiaTheme="minorHAnsi"/>
                <w:lang w:eastAsia="zh-CN"/>
              </w:rPr>
              <w:t>7</w:t>
            </w:r>
            <w:r w:rsidR="00B146F4">
              <w:rPr>
                <w:rFonts w:eastAsiaTheme="minorHAnsi"/>
                <w:lang w:eastAsia="zh-CN"/>
              </w:rPr>
              <w:t>.</w:t>
            </w:r>
            <w:r w:rsidR="00B146F4">
              <w:rPr>
                <w:rFonts w:eastAsiaTheme="minorHAnsi"/>
                <w:lang w:eastAsia="zh-CN"/>
              </w:rPr>
              <w:tab/>
            </w:r>
            <w:r w:rsidRPr="00F9630A">
              <w:rPr>
                <w:bCs/>
              </w:rPr>
              <w:t xml:space="preserve">Study, and if justified, specify the following </w:t>
            </w:r>
          </w:p>
          <w:p w14:paraId="03B06662" w14:textId="77777777" w:rsidR="00D936A9" w:rsidRPr="008C2183" w:rsidRDefault="00D936A9" w:rsidP="00D553D1">
            <w:pPr>
              <w:numPr>
                <w:ilvl w:val="1"/>
                <w:numId w:val="12"/>
              </w:numPr>
              <w:overflowPunct w:val="0"/>
              <w:spacing w:beforeLines="50" w:before="120" w:after="0"/>
              <w:textAlignment w:val="baseline"/>
              <w:rPr>
                <w:bCs/>
                <w:highlight w:val="yellow"/>
              </w:rPr>
            </w:pPr>
            <w:r w:rsidRPr="008C2183">
              <w:rPr>
                <w:bCs/>
                <w:highlight w:val="yellow"/>
              </w:rPr>
              <w:t xml:space="preserve">Two TAs for UL multi-DCI for multi-TRP operation </w:t>
            </w:r>
          </w:p>
          <w:p w14:paraId="21546DB5" w14:textId="77777777" w:rsidR="00D936A9" w:rsidRPr="00F9630A" w:rsidRDefault="00D936A9" w:rsidP="00D553D1">
            <w:pPr>
              <w:numPr>
                <w:ilvl w:val="1"/>
                <w:numId w:val="12"/>
              </w:numPr>
              <w:overflowPunct w:val="0"/>
              <w:spacing w:beforeLines="50" w:before="120" w:after="0"/>
              <w:textAlignment w:val="baseline"/>
              <w:rPr>
                <w:bCs/>
              </w:rPr>
            </w:pPr>
            <w:r>
              <w:rPr>
                <w:bCs/>
              </w:rPr>
              <w:t>P</w:t>
            </w:r>
            <w:r w:rsidRPr="00F9630A">
              <w:rPr>
                <w:bCs/>
              </w:rPr>
              <w:t>ower control for UL single DCI for multi-TRP operation where unified TCI framework extension in objective 2 is assumed.</w:t>
            </w:r>
          </w:p>
          <w:p w14:paraId="3F0183C2" w14:textId="77777777" w:rsidR="00D936A9" w:rsidRPr="00F9630A" w:rsidRDefault="00D936A9" w:rsidP="00D936A9">
            <w:pPr>
              <w:spacing w:beforeLines="50" w:before="120" w:after="0"/>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7901AF7A" w14:textId="6BF9A0E8" w:rsidR="00B146F4" w:rsidRPr="00AE2445" w:rsidRDefault="00B146F4" w:rsidP="00B146F4">
            <w:pPr>
              <w:pStyle w:val="af3"/>
              <w:autoSpaceDE/>
              <w:autoSpaceDN/>
              <w:adjustRightInd/>
              <w:snapToGrid/>
              <w:spacing w:after="0"/>
              <w:ind w:left="910" w:firstLineChars="0" w:firstLine="0"/>
              <w:jc w:val="left"/>
            </w:pPr>
          </w:p>
        </w:tc>
      </w:tr>
    </w:tbl>
    <w:p w14:paraId="64F17BBB" w14:textId="77777777" w:rsidR="005168C6" w:rsidRDefault="005168C6" w:rsidP="00B146F4">
      <w:pPr>
        <w:jc w:val="left"/>
        <w:rPr>
          <w:lang w:eastAsia="zh-CN"/>
        </w:rPr>
      </w:pPr>
    </w:p>
    <w:p w14:paraId="39B2DDDD" w14:textId="0FEF2880" w:rsidR="00B146F4" w:rsidRDefault="00B146F4" w:rsidP="00B146F4">
      <w:pPr>
        <w:jc w:val="left"/>
        <w:rPr>
          <w:lang w:eastAsia="zh-CN"/>
        </w:rPr>
      </w:pPr>
      <w:r>
        <w:rPr>
          <w:rFonts w:hint="eastAsia"/>
          <w:lang w:eastAsia="zh-CN"/>
        </w:rPr>
        <w:t>In this pa</w:t>
      </w:r>
      <w:r>
        <w:rPr>
          <w:lang w:eastAsia="zh-CN"/>
        </w:rPr>
        <w:t>per, we will pr</w:t>
      </w:r>
      <w:r w:rsidR="008C2183">
        <w:rPr>
          <w:lang w:eastAsia="zh-CN"/>
        </w:rPr>
        <w:t>esent our opinions on Two TAs for UL multi-DCI for multi-TRP</w:t>
      </w:r>
      <w:r>
        <w:rPr>
          <w:lang w:eastAsia="zh-CN"/>
        </w:rPr>
        <w:t>.</w:t>
      </w:r>
    </w:p>
    <w:p w14:paraId="1A6521DF" w14:textId="5AD3F1C6" w:rsidR="00A07832" w:rsidRPr="005168C6" w:rsidRDefault="00A07832" w:rsidP="003F0FF7">
      <w:pPr>
        <w:rPr>
          <w:rFonts w:eastAsia="Malgun Gothic" w:cs="Times"/>
          <w:sz w:val="18"/>
        </w:rPr>
      </w:pPr>
    </w:p>
    <w:p w14:paraId="2AFD00DF" w14:textId="1059D814" w:rsidR="00623948" w:rsidRDefault="007C2BDF" w:rsidP="0049434B">
      <w:pPr>
        <w:pStyle w:val="1"/>
        <w:rPr>
          <w:lang w:eastAsia="zh-CN"/>
        </w:rPr>
      </w:pPr>
      <w:r>
        <w:rPr>
          <w:rFonts w:hint="eastAsia"/>
          <w:lang w:eastAsia="zh-CN"/>
        </w:rPr>
        <w:t>Discussion</w:t>
      </w:r>
    </w:p>
    <w:p w14:paraId="6F4408A8" w14:textId="74AE9083" w:rsidR="008C2183" w:rsidRDefault="008C2183" w:rsidP="008C2183">
      <w:r>
        <w:rPr>
          <w:lang w:eastAsia="zh-CN"/>
        </w:rPr>
        <w:t xml:space="preserve">In Rel-15, Timing advance (TA) is introduced to adjust the uplink </w:t>
      </w:r>
      <w:r w:rsidR="004B2F7E">
        <w:rPr>
          <w:lang w:eastAsia="zh-CN"/>
        </w:rPr>
        <w:t xml:space="preserve">transmission, </w:t>
      </w:r>
      <w:r>
        <w:rPr>
          <w:lang w:eastAsia="zh-CN"/>
        </w:rPr>
        <w:t>to make the received signal</w:t>
      </w:r>
      <w:r w:rsidR="00DE2A81">
        <w:rPr>
          <w:lang w:eastAsia="zh-CN"/>
        </w:rPr>
        <w:t>s from different UEs aligned at</w:t>
      </w:r>
      <w:r>
        <w:rPr>
          <w:lang w:eastAsia="zh-CN"/>
        </w:rPr>
        <w:t xml:space="preserve"> gNB side. </w:t>
      </w:r>
      <w:r w:rsidR="004B2F7E">
        <w:rPr>
          <w:lang w:eastAsia="zh-CN"/>
        </w:rPr>
        <w:t xml:space="preserve">One serving cell is configured to be associated with one TAG. Different serving cells can be associated with the same TAG or different TAG. </w:t>
      </w:r>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Pr>
          <w:rFonts w:eastAsia="等线"/>
          <w:noProof/>
          <w:position w:val="-12"/>
          <w:lang w:eastAsia="zh-CN"/>
        </w:rPr>
        <w:drawing>
          <wp:inline distT="0" distB="0" distL="0" distR="0" wp14:anchorId="1377A00F" wp14:editId="48D84586">
            <wp:extent cx="443865" cy="19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865" cy="191135"/>
                    </a:xfrm>
                    <a:prstGeom prst="rect">
                      <a:avLst/>
                    </a:prstGeom>
                    <a:noFill/>
                    <a:ln>
                      <a:noFill/>
                    </a:ln>
                  </pic:spPr>
                </pic:pic>
              </a:graphicData>
            </a:graphic>
          </wp:inline>
        </w:drawing>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522F902D" w14:textId="0E4A4D78" w:rsidR="00A97779" w:rsidRDefault="004B2F7E" w:rsidP="004B2F7E">
      <w:r>
        <w:t>In Rel-18, for M-DCI based M-TRP operation, two TAs are considered to achieve uplink transmission timing adjustment per TRP respectively, i.e., one serving cell sho</w:t>
      </w:r>
      <w:r w:rsidR="006C5DA2">
        <w:t>uld be associated with two TAs.</w:t>
      </w:r>
      <w:r w:rsidR="00A97779">
        <w:t xml:space="preserve"> </w:t>
      </w:r>
      <w:r w:rsidR="00A07832">
        <w:t>I</w:t>
      </w:r>
      <w:r w:rsidR="00A07832">
        <w:rPr>
          <w:lang w:eastAsia="zh-CN"/>
        </w:rPr>
        <w:t>n RAN1#110-e meeting</w:t>
      </w:r>
      <w:r w:rsidR="006C5DA2">
        <w:t xml:space="preserve">, </w:t>
      </w:r>
      <w:r w:rsidR="00612C29">
        <w:t xml:space="preserve">after discussion, we have agreed to introduce two TAGs for one serving cell, </w:t>
      </w:r>
      <w:r w:rsidR="00A97779">
        <w:t xml:space="preserve">i.e., each TAG associated with one TRP. </w:t>
      </w:r>
    </w:p>
    <w:p w14:paraId="7BC06060" w14:textId="48D44A2D" w:rsidR="00BC41BF" w:rsidRDefault="00A97779" w:rsidP="00BC41BF">
      <w:pPr>
        <w:rPr>
          <w:lang w:eastAsia="zh-CN"/>
        </w:rPr>
      </w:pPr>
      <w:r>
        <w:t>Regarding how to associate TAG with target UL channels/signals for M-DCI based M-TRP</w:t>
      </w:r>
      <w:r>
        <w:rPr>
          <w:rFonts w:hint="eastAsia"/>
          <w:lang w:eastAsia="zh-CN"/>
        </w:rPr>
        <w:t xml:space="preserve"> </w:t>
      </w:r>
      <w:r>
        <w:rPr>
          <w:lang w:eastAsia="zh-CN"/>
        </w:rPr>
        <w:t xml:space="preserve">operation, </w:t>
      </w:r>
      <w:r w:rsidR="00BC41BF">
        <w:rPr>
          <w:rFonts w:hint="eastAsia"/>
          <w:lang w:eastAsia="zh-CN"/>
        </w:rPr>
        <w:t>a</w:t>
      </w:r>
      <w:r w:rsidR="00BC41BF">
        <w:rPr>
          <w:lang w:eastAsia="zh-CN"/>
        </w:rPr>
        <w:t>fter offline discussion pre-RAN1#112, we have the fol</w:t>
      </w:r>
      <w:r w:rsidR="007C3B67">
        <w:rPr>
          <w:lang w:eastAsia="zh-CN"/>
        </w:rPr>
        <w:t>lowing proposal:</w:t>
      </w:r>
    </w:p>
    <w:tbl>
      <w:tblPr>
        <w:tblStyle w:val="ae"/>
        <w:tblW w:w="0" w:type="auto"/>
        <w:tblLook w:val="04A0" w:firstRow="1" w:lastRow="0" w:firstColumn="1" w:lastColumn="0" w:noHBand="0" w:noVBand="1"/>
      </w:tblPr>
      <w:tblGrid>
        <w:gridCol w:w="9307"/>
      </w:tblGrid>
      <w:tr w:rsidR="00BC41BF" w14:paraId="3CE8868B" w14:textId="77777777" w:rsidTr="00BC41BF">
        <w:tc>
          <w:tcPr>
            <w:tcW w:w="9307" w:type="dxa"/>
          </w:tcPr>
          <w:p w14:paraId="4EAC0D43" w14:textId="77777777" w:rsidR="00BC41BF" w:rsidRDefault="00BC41BF" w:rsidP="00BC41BF">
            <w:pPr>
              <w:pStyle w:val="2"/>
              <w:numPr>
                <w:ilvl w:val="0"/>
                <w:numId w:val="0"/>
              </w:numPr>
              <w:ind w:left="576" w:hanging="576"/>
              <w:outlineLvl w:val="1"/>
              <w:rPr>
                <w:i/>
                <w:iCs/>
                <w:szCs w:val="24"/>
                <w:highlight w:val="yellow"/>
                <w:lang w:eastAsia="zh-CN"/>
              </w:rPr>
            </w:pPr>
            <w:r>
              <w:rPr>
                <w:i/>
                <w:iCs/>
                <w:szCs w:val="24"/>
                <w:highlight w:val="yellow"/>
                <w:lang w:eastAsia="zh-CN"/>
              </w:rPr>
              <w:lastRenderedPageBreak/>
              <w:t xml:space="preserve">Proposal 1 – Rev3 </w:t>
            </w:r>
          </w:p>
          <w:p w14:paraId="3985983C" w14:textId="77777777" w:rsidR="00BC41BF" w:rsidRDefault="00BC41BF" w:rsidP="00BC41BF">
            <w:pPr>
              <w:rPr>
                <w:rFonts w:eastAsia="Malgun Gothic" w:cstheme="minorBidi"/>
              </w:rPr>
            </w:pPr>
            <w:r>
              <w:rPr>
                <w:rStyle w:val="aff2"/>
              </w:rPr>
              <w:t>For associating TAGs to target UL channels/signals for multi-DCI based multi-TRP operation, down-select of one of the options below:</w:t>
            </w:r>
          </w:p>
          <w:p w14:paraId="552E07EB" w14:textId="77777777" w:rsidR="00BC41BF" w:rsidRDefault="00BC41BF" w:rsidP="00BC41BF">
            <w:pPr>
              <w:numPr>
                <w:ilvl w:val="0"/>
                <w:numId w:val="30"/>
              </w:numPr>
              <w:tabs>
                <w:tab w:val="left" w:pos="720"/>
              </w:tabs>
              <w:autoSpaceDE/>
              <w:autoSpaceDN/>
              <w:adjustRightInd/>
              <w:snapToGrid/>
              <w:spacing w:after="0"/>
              <w:jc w:val="left"/>
            </w:pPr>
            <w:r>
              <w:rPr>
                <w:rStyle w:val="aff2"/>
                <w:rFonts w:eastAsia="宋体"/>
              </w:rPr>
              <w:t>Option 1: Associate TAG to TCI-state/spatial relation</w:t>
            </w:r>
          </w:p>
          <w:p w14:paraId="61F29F35" w14:textId="77777777" w:rsidR="00BC41BF" w:rsidRDefault="00BC41BF" w:rsidP="00BC41BF">
            <w:pPr>
              <w:numPr>
                <w:ilvl w:val="1"/>
                <w:numId w:val="31"/>
              </w:numPr>
              <w:tabs>
                <w:tab w:val="left" w:pos="1440"/>
              </w:tabs>
              <w:autoSpaceDE/>
              <w:autoSpaceDN/>
              <w:adjustRightInd/>
              <w:snapToGrid/>
              <w:spacing w:after="0"/>
              <w:jc w:val="left"/>
            </w:pPr>
            <w:r>
              <w:rPr>
                <w:rStyle w:val="aff2"/>
                <w:rFonts w:eastAsia="宋体"/>
              </w:rPr>
              <w:t>Configure TAG ID as part of UL/joint TCI state or spatial relation</w:t>
            </w:r>
          </w:p>
          <w:p w14:paraId="33D2901E" w14:textId="77777777" w:rsidR="00BC41BF" w:rsidRDefault="00BC41BF" w:rsidP="00BC41BF">
            <w:pPr>
              <w:numPr>
                <w:ilvl w:val="1"/>
                <w:numId w:val="31"/>
              </w:numPr>
              <w:tabs>
                <w:tab w:val="left" w:pos="1440"/>
              </w:tabs>
              <w:autoSpaceDE/>
              <w:autoSpaceDN/>
              <w:adjustRightInd/>
              <w:snapToGrid/>
              <w:spacing w:after="0"/>
              <w:jc w:val="left"/>
              <w:rPr>
                <w:rStyle w:val="aff2"/>
                <w:rFonts w:asciiTheme="minorHAnsi" w:hAnsiTheme="minorHAnsi"/>
                <w:i w:val="0"/>
                <w:iCs w:val="0"/>
              </w:rPr>
            </w:pPr>
            <w:r>
              <w:rPr>
                <w:rStyle w:val="aff2"/>
                <w:rFonts w:eastAsia="宋体"/>
              </w:rPr>
              <w:t>for UL transmission, the TAG ID associated with the UL/joint TCI state or spatial relation is utilized</w:t>
            </w:r>
          </w:p>
          <w:p w14:paraId="2FEF9CE6" w14:textId="77777777" w:rsidR="00BC41BF" w:rsidRDefault="00BC41BF" w:rsidP="00BC41BF">
            <w:pPr>
              <w:numPr>
                <w:ilvl w:val="1"/>
                <w:numId w:val="31"/>
              </w:numPr>
              <w:tabs>
                <w:tab w:val="left" w:pos="1440"/>
              </w:tabs>
              <w:autoSpaceDE/>
              <w:autoSpaceDN/>
              <w:adjustRightInd/>
              <w:snapToGrid/>
              <w:spacing w:after="0"/>
              <w:jc w:val="left"/>
            </w:pPr>
            <w:r>
              <w:rPr>
                <w:rStyle w:val="aff2"/>
                <w:rFonts w:eastAsia="宋体"/>
              </w:rPr>
              <w:t>when Rel-15/16 TCI framework is used, spatial relation can be configured for FR1</w:t>
            </w:r>
          </w:p>
          <w:p w14:paraId="166300C5" w14:textId="77777777" w:rsidR="00BC41BF" w:rsidRDefault="00BC41BF" w:rsidP="00BC41BF">
            <w:pPr>
              <w:numPr>
                <w:ilvl w:val="0"/>
                <w:numId w:val="32"/>
              </w:numPr>
              <w:tabs>
                <w:tab w:val="left" w:pos="720"/>
              </w:tabs>
              <w:autoSpaceDE/>
              <w:autoSpaceDN/>
              <w:adjustRightInd/>
              <w:snapToGrid/>
              <w:spacing w:after="0"/>
              <w:jc w:val="left"/>
            </w:pPr>
            <w:r>
              <w:rPr>
                <w:rStyle w:val="aff2"/>
                <w:rFonts w:eastAsia="宋体"/>
              </w:rPr>
              <w:t>Option 2: Associate TAG to CORESETPoolIndex</w:t>
            </w:r>
          </w:p>
          <w:p w14:paraId="6F21378B" w14:textId="77777777" w:rsidR="00BC41BF" w:rsidRDefault="00BC41BF" w:rsidP="00BC41BF">
            <w:pPr>
              <w:numPr>
                <w:ilvl w:val="1"/>
                <w:numId w:val="33"/>
              </w:numPr>
              <w:tabs>
                <w:tab w:val="left" w:pos="1440"/>
              </w:tabs>
              <w:autoSpaceDE/>
              <w:autoSpaceDN/>
              <w:adjustRightInd/>
              <w:snapToGrid/>
              <w:spacing w:after="0"/>
              <w:jc w:val="left"/>
            </w:pPr>
            <w:r>
              <w:rPr>
                <w:rStyle w:val="aff2"/>
                <w:rFonts w:eastAsia="宋体"/>
              </w:rPr>
              <w:t>for dynamically scheduled/activated PUSCH, TAG associated with the CORESET pool index of the CORESET carrying the scheduling/activating PDCCH is utilized for UL transmission</w:t>
            </w:r>
          </w:p>
          <w:p w14:paraId="685CAF41" w14:textId="15E0392B" w:rsidR="00BC41BF" w:rsidRDefault="00BC41BF" w:rsidP="00BC41BF">
            <w:pPr>
              <w:numPr>
                <w:ilvl w:val="1"/>
                <w:numId w:val="33"/>
              </w:numPr>
              <w:tabs>
                <w:tab w:val="left" w:pos="1440"/>
              </w:tabs>
              <w:autoSpaceDE/>
              <w:autoSpaceDN/>
              <w:adjustRightInd/>
              <w:snapToGrid/>
              <w:spacing w:after="0"/>
              <w:jc w:val="left"/>
              <w:rPr>
                <w:rStyle w:val="aff2"/>
                <w:rFonts w:asciiTheme="minorHAnsi" w:hAnsiTheme="minorHAnsi"/>
                <w:i w:val="0"/>
                <w:iCs w:val="0"/>
              </w:rPr>
            </w:pPr>
            <w:r>
              <w:rPr>
                <w:rStyle w:val="aff2"/>
                <w:rFonts w:eastAsia="宋体"/>
              </w:rPr>
              <w:t>for Type 1 CG, coresetPoolIndex is RRC-configured.</w:t>
            </w:r>
          </w:p>
          <w:p w14:paraId="46BC2FD9" w14:textId="77777777" w:rsidR="00BC41BF" w:rsidRDefault="00BC41BF" w:rsidP="00BC41BF">
            <w:pPr>
              <w:numPr>
                <w:ilvl w:val="1"/>
                <w:numId w:val="33"/>
              </w:numPr>
              <w:tabs>
                <w:tab w:val="left" w:pos="1440"/>
              </w:tabs>
              <w:autoSpaceDE/>
              <w:autoSpaceDN/>
              <w:adjustRightInd/>
              <w:snapToGrid/>
              <w:spacing w:after="0"/>
              <w:jc w:val="left"/>
              <w:rPr>
                <w:rStyle w:val="aff2"/>
                <w:i w:val="0"/>
                <w:iCs w:val="0"/>
              </w:rPr>
            </w:pPr>
            <w:r>
              <w:rPr>
                <w:rStyle w:val="aff2"/>
                <w:rFonts w:eastAsia="宋体"/>
              </w:rPr>
              <w:t>for P-PUCCH, SP-PUCCH, and AP-PUCCH carrying HARQ-ACK coresetPoolIndex is RRC-configured per PUCCH resource</w:t>
            </w:r>
          </w:p>
          <w:p w14:paraId="3C846C80" w14:textId="77777777" w:rsidR="00BC41BF" w:rsidRDefault="00BC41BF" w:rsidP="00BC41BF">
            <w:pPr>
              <w:numPr>
                <w:ilvl w:val="1"/>
                <w:numId w:val="33"/>
              </w:numPr>
              <w:tabs>
                <w:tab w:val="left" w:pos="1440"/>
              </w:tabs>
              <w:autoSpaceDE/>
              <w:autoSpaceDN/>
              <w:adjustRightInd/>
              <w:snapToGrid/>
              <w:spacing w:after="0"/>
              <w:jc w:val="left"/>
            </w:pPr>
            <w:r>
              <w:rPr>
                <w:rStyle w:val="aff2"/>
                <w:rFonts w:eastAsia="宋体"/>
              </w:rPr>
              <w:t>for P-SRS, SP-SRS, and AP-SRS, coresetPoolIndex is RRC-configured per SRS resource set</w:t>
            </w:r>
          </w:p>
          <w:p w14:paraId="14173E78" w14:textId="77777777" w:rsidR="00BC41BF" w:rsidRDefault="00BC41BF" w:rsidP="00BC41BF">
            <w:pPr>
              <w:pStyle w:val="aff"/>
              <w:spacing w:before="0" w:beforeAutospacing="0" w:after="0" w:afterAutospacing="0"/>
              <w:ind w:left="1440"/>
              <w:jc w:val="both"/>
              <w:rPr>
                <w:rFonts w:ascii="Times New Roman" w:eastAsia="Malgun Gothic" w:hAnsi="Times New Roman"/>
                <w:sz w:val="20"/>
                <w:szCs w:val="20"/>
              </w:rPr>
            </w:pPr>
            <w:r>
              <w:rPr>
                <w:rStyle w:val="aff2"/>
                <w:rFonts w:ascii="Times New Roman" w:eastAsia="Times New Roman" w:hAnsi="Times New Roman" w:cs="Times New Roman"/>
                <w:color w:val="000000"/>
                <w:sz w:val="20"/>
                <w:szCs w:val="20"/>
              </w:rPr>
              <w:t> </w:t>
            </w:r>
          </w:p>
          <w:p w14:paraId="5AC435F8" w14:textId="77777777" w:rsidR="00BC41BF" w:rsidRDefault="00BC41BF" w:rsidP="00BC41BF">
            <w:pPr>
              <w:numPr>
                <w:ilvl w:val="0"/>
                <w:numId w:val="34"/>
              </w:numPr>
              <w:tabs>
                <w:tab w:val="left" w:pos="720"/>
              </w:tabs>
              <w:autoSpaceDE/>
              <w:autoSpaceDN/>
              <w:adjustRightInd/>
              <w:snapToGrid/>
              <w:spacing w:after="0"/>
              <w:jc w:val="left"/>
            </w:pPr>
            <w:r>
              <w:rPr>
                <w:rStyle w:val="aff2"/>
                <w:rFonts w:eastAsia="宋体"/>
              </w:rPr>
              <w:t xml:space="preserve">Option 3: Associate TAG to SSB for each SSB. For a UL transmission, </w:t>
            </w:r>
          </w:p>
          <w:p w14:paraId="345743A9" w14:textId="77777777" w:rsidR="00BC41BF" w:rsidRDefault="00BC41BF" w:rsidP="00BC41BF">
            <w:pPr>
              <w:numPr>
                <w:ilvl w:val="1"/>
                <w:numId w:val="35"/>
              </w:numPr>
              <w:tabs>
                <w:tab w:val="left" w:pos="1440"/>
              </w:tabs>
              <w:autoSpaceDE/>
              <w:autoSpaceDN/>
              <w:adjustRightInd/>
              <w:snapToGrid/>
              <w:spacing w:after="0"/>
              <w:jc w:val="left"/>
            </w:pPr>
            <w:r>
              <w:rPr>
                <w:rStyle w:val="aff2"/>
                <w:rFonts w:eastAsia="宋体"/>
              </w:rPr>
              <w:t>if the adopted PL RS is an SSB, then the UE adopts the TAG associated with the SSB</w:t>
            </w:r>
          </w:p>
          <w:p w14:paraId="12CB78B3" w14:textId="77777777" w:rsidR="00BC41BF" w:rsidRDefault="00BC41BF" w:rsidP="00BC41BF">
            <w:pPr>
              <w:numPr>
                <w:ilvl w:val="1"/>
                <w:numId w:val="35"/>
              </w:numPr>
              <w:tabs>
                <w:tab w:val="left" w:pos="1440"/>
              </w:tabs>
              <w:autoSpaceDE/>
              <w:autoSpaceDN/>
              <w:adjustRightInd/>
              <w:snapToGrid/>
              <w:spacing w:after="0"/>
              <w:rPr>
                <w:rFonts w:eastAsia="Malgun Gothic"/>
              </w:rPr>
            </w:pPr>
            <w:r>
              <w:rPr>
                <w:rStyle w:val="aff2"/>
                <w:rFonts w:eastAsia="宋体"/>
              </w:rPr>
              <w:t>if the adopted PL RS is a CSI-RS, then the UE adopts the TAG associated with the QCL source SSB of the CSI-RS belongs</w:t>
            </w:r>
            <w:r>
              <w:t> </w:t>
            </w:r>
          </w:p>
          <w:p w14:paraId="22E21763" w14:textId="77777777" w:rsidR="00BC41BF" w:rsidRDefault="00BC41BF" w:rsidP="00BC41BF">
            <w:pPr>
              <w:numPr>
                <w:ilvl w:val="0"/>
                <w:numId w:val="36"/>
              </w:numPr>
              <w:tabs>
                <w:tab w:val="left" w:pos="720"/>
              </w:tabs>
              <w:autoSpaceDE/>
              <w:autoSpaceDN/>
              <w:adjustRightInd/>
              <w:snapToGrid/>
              <w:spacing w:after="0"/>
              <w:jc w:val="left"/>
            </w:pPr>
            <w:r>
              <w:t xml:space="preserve">Option 4:  </w:t>
            </w:r>
            <w:r>
              <w:rPr>
                <w:rStyle w:val="aff2"/>
              </w:rPr>
              <w:t>TAG association performed as follows:</w:t>
            </w:r>
          </w:p>
          <w:p w14:paraId="56A7F8D2" w14:textId="77777777" w:rsidR="00BC41BF" w:rsidRDefault="00BC41BF" w:rsidP="00BC41BF">
            <w:pPr>
              <w:numPr>
                <w:ilvl w:val="1"/>
                <w:numId w:val="37"/>
              </w:numPr>
              <w:tabs>
                <w:tab w:val="left" w:pos="1440"/>
              </w:tabs>
              <w:autoSpaceDE/>
              <w:autoSpaceDN/>
              <w:adjustRightInd/>
              <w:snapToGrid/>
              <w:spacing w:after="0"/>
              <w:jc w:val="left"/>
            </w:pPr>
            <w:r>
              <w:rPr>
                <w:rStyle w:val="aff2"/>
                <w:rFonts w:eastAsia="宋体"/>
              </w:rPr>
              <w:t>for dynamically scheduled/activated channels/signals, TAG associated with the CORESET pool index of the CORESET carrying the scheduling PDCCH is utilized for UL transmission</w:t>
            </w:r>
          </w:p>
          <w:p w14:paraId="4C1AD84B" w14:textId="135DF081" w:rsidR="00BC41BF" w:rsidRPr="00BC41BF" w:rsidRDefault="00BC41BF" w:rsidP="00A11795">
            <w:pPr>
              <w:numPr>
                <w:ilvl w:val="1"/>
                <w:numId w:val="37"/>
              </w:numPr>
              <w:tabs>
                <w:tab w:val="left" w:pos="1440"/>
              </w:tabs>
              <w:autoSpaceDE/>
              <w:autoSpaceDN/>
              <w:adjustRightInd/>
              <w:snapToGrid/>
              <w:spacing w:after="0"/>
              <w:jc w:val="left"/>
            </w:pPr>
            <w:r>
              <w:rPr>
                <w:rStyle w:val="aff2"/>
                <w:rFonts w:eastAsia="宋体"/>
              </w:rPr>
              <w:t>for P/SP UL channels / signals (not scheduled or activated by DCI), TAG ID is RRC-configured.</w:t>
            </w:r>
          </w:p>
        </w:tc>
      </w:tr>
    </w:tbl>
    <w:p w14:paraId="76C74ECE" w14:textId="245F6577" w:rsidR="007C3B67" w:rsidRDefault="007C3B67" w:rsidP="00A11795">
      <w:pPr>
        <w:rPr>
          <w:lang w:eastAsia="zh-CN"/>
        </w:rPr>
      </w:pPr>
      <w:r>
        <w:rPr>
          <w:rFonts w:hint="eastAsia"/>
          <w:lang w:eastAsia="zh-CN"/>
        </w:rPr>
        <w:t>D</w:t>
      </w:r>
      <w:r>
        <w:rPr>
          <w:lang w:eastAsia="zh-CN"/>
        </w:rPr>
        <w:t>uring the offline discussion, option 1 and option 2 have achieved support from the majority. Consideri</w:t>
      </w:r>
      <w:r w:rsidR="00D76BDE">
        <w:rPr>
          <w:lang w:eastAsia="zh-CN"/>
        </w:rPr>
        <w:t>ng the tight</w:t>
      </w:r>
      <w:r>
        <w:rPr>
          <w:lang w:eastAsia="zh-CN"/>
        </w:rPr>
        <w:t xml:space="preserve"> work, we are fine to drop option 3 and option 4, an</w:t>
      </w:r>
      <w:r w:rsidR="00D76BDE">
        <w:rPr>
          <w:lang w:eastAsia="zh-CN"/>
        </w:rPr>
        <w:t>d focus on</w:t>
      </w:r>
      <w:r>
        <w:rPr>
          <w:lang w:eastAsia="zh-CN"/>
        </w:rPr>
        <w:t xml:space="preserve"> further down-selection between option 1 and option 2. </w:t>
      </w:r>
    </w:p>
    <w:p w14:paraId="4DAA3FB6" w14:textId="77F3DD8C" w:rsidR="00BC41BF" w:rsidRDefault="00B75F60" w:rsidP="00A11795">
      <w:pPr>
        <w:rPr>
          <w:lang w:eastAsia="x-none"/>
        </w:rPr>
      </w:pPr>
      <w:r>
        <w:rPr>
          <w:rFonts w:hint="eastAsia"/>
          <w:lang w:eastAsia="zh-CN"/>
        </w:rPr>
        <w:t xml:space="preserve">In </w:t>
      </w:r>
      <w:r>
        <w:rPr>
          <w:lang w:eastAsia="zh-CN"/>
        </w:rPr>
        <w:t xml:space="preserve">Rel-16, for M-DCI based M-TRP, </w:t>
      </w:r>
      <w:r w:rsidR="00635DBE">
        <w:rPr>
          <w:i/>
          <w:lang w:eastAsia="x-none"/>
        </w:rPr>
        <w:t>coresetPoolIndex</w:t>
      </w:r>
      <w:r w:rsidR="00635DBE" w:rsidRPr="00635DBE">
        <w:rPr>
          <w:i/>
          <w:lang w:eastAsia="x-none"/>
        </w:rPr>
        <w:t xml:space="preserve"> </w:t>
      </w:r>
      <w:r w:rsidR="00635DBE" w:rsidRPr="00635DBE">
        <w:rPr>
          <w:lang w:eastAsia="x-none"/>
        </w:rPr>
        <w:t>is introduced to group CORESET</w:t>
      </w:r>
      <w:r w:rsidR="00DE2A81">
        <w:rPr>
          <w:lang w:eastAsia="x-none"/>
        </w:rPr>
        <w:t>, and can be interpreted to be on behalf of</w:t>
      </w:r>
      <w:r w:rsidR="00635DBE">
        <w:rPr>
          <w:lang w:eastAsia="x-none"/>
        </w:rPr>
        <w:t xml:space="preserve"> </w:t>
      </w:r>
      <w:r w:rsidR="00DE2A81">
        <w:rPr>
          <w:lang w:eastAsia="x-none"/>
        </w:rPr>
        <w:t xml:space="preserve">one </w:t>
      </w:r>
      <w:r w:rsidR="00635DBE">
        <w:rPr>
          <w:lang w:eastAsia="x-none"/>
        </w:rPr>
        <w:t>TRP</w:t>
      </w:r>
      <w:r w:rsidR="008F380A">
        <w:rPr>
          <w:lang w:eastAsia="x-none"/>
        </w:rPr>
        <w:t xml:space="preserve">. </w:t>
      </w:r>
      <w:r w:rsidR="0042488A">
        <w:rPr>
          <w:lang w:eastAsia="x-none"/>
        </w:rPr>
        <w:t xml:space="preserve">In Rel-17 inter-cell M-TRP, one PCI is allowed to be only associated with one </w:t>
      </w:r>
      <w:r w:rsidR="0042488A">
        <w:rPr>
          <w:i/>
          <w:lang w:eastAsia="x-none"/>
        </w:rPr>
        <w:t>coresetPoolIndex</w:t>
      </w:r>
      <w:r w:rsidR="0042488A">
        <w:rPr>
          <w:lang w:eastAsia="x-none"/>
        </w:rPr>
        <w:t xml:space="preserve">, and one </w:t>
      </w:r>
      <w:r w:rsidR="0042488A">
        <w:rPr>
          <w:i/>
          <w:lang w:eastAsia="x-none"/>
        </w:rPr>
        <w:t>coresetPoolIndex</w:t>
      </w:r>
      <w:r w:rsidR="0042488A" w:rsidRPr="00635DBE">
        <w:rPr>
          <w:i/>
          <w:lang w:eastAsia="x-none"/>
        </w:rPr>
        <w:t xml:space="preserve"> </w:t>
      </w:r>
      <w:r w:rsidR="0042488A">
        <w:rPr>
          <w:lang w:eastAsia="x-none"/>
        </w:rPr>
        <w:t>is only associated with one TRP.</w:t>
      </w:r>
      <w:r w:rsidR="00381F57">
        <w:rPr>
          <w:lang w:eastAsia="x-none"/>
        </w:rPr>
        <w:t xml:space="preserve"> </w:t>
      </w:r>
      <w:r w:rsidR="008F380A">
        <w:rPr>
          <w:lang w:eastAsia="x-none"/>
        </w:rPr>
        <w:t>Since the motivation of introducing two TA in Rel-18 to obtain per TRP timing adjustment, thus it is natural</w:t>
      </w:r>
      <w:r w:rsidR="00CF5436">
        <w:rPr>
          <w:lang w:eastAsia="x-none"/>
        </w:rPr>
        <w:t xml:space="preserve"> and simple</w:t>
      </w:r>
      <w:r w:rsidR="008F380A">
        <w:rPr>
          <w:lang w:eastAsia="x-none"/>
        </w:rPr>
        <w:t xml:space="preserve"> to set the association between </w:t>
      </w:r>
      <w:r w:rsidR="008F380A">
        <w:rPr>
          <w:i/>
          <w:lang w:eastAsia="x-none"/>
        </w:rPr>
        <w:t>coresetPoolIndex</w:t>
      </w:r>
      <w:r w:rsidR="008F380A">
        <w:rPr>
          <w:lang w:eastAsia="x-none"/>
        </w:rPr>
        <w:t xml:space="preserve"> and TAG</w:t>
      </w:r>
      <w:r w:rsidR="0042488A">
        <w:rPr>
          <w:lang w:eastAsia="x-none"/>
        </w:rPr>
        <w:t>, to achieve two TAs for M-DCI based intra-cell and inter-cell M-DCI based M</w:t>
      </w:r>
      <w:bookmarkStart w:id="2" w:name="_GoBack"/>
      <w:bookmarkEnd w:id="2"/>
      <w:r w:rsidR="0042488A">
        <w:rPr>
          <w:lang w:eastAsia="x-none"/>
        </w:rPr>
        <w:t>-TRP</w:t>
      </w:r>
      <w:r w:rsidR="008F380A">
        <w:rPr>
          <w:lang w:eastAsia="x-none"/>
        </w:rPr>
        <w:t>.</w:t>
      </w:r>
      <w:r w:rsidR="00A150BE">
        <w:rPr>
          <w:lang w:eastAsia="x-none"/>
        </w:rPr>
        <w:t xml:space="preserve"> </w:t>
      </w:r>
      <w:r w:rsidR="007C3B67">
        <w:rPr>
          <w:lang w:eastAsia="x-none"/>
        </w:rPr>
        <w:t>In addition, i</w:t>
      </w:r>
      <w:r w:rsidR="00BC41BF">
        <w:rPr>
          <w:lang w:eastAsia="x-none"/>
        </w:rPr>
        <w:t>t can be applied for both FR1 and FR2.</w:t>
      </w:r>
      <w:r w:rsidR="00A150BE">
        <w:rPr>
          <w:lang w:eastAsia="x-none"/>
        </w:rPr>
        <w:t xml:space="preserve"> </w:t>
      </w:r>
      <w:r w:rsidR="007C3B67">
        <w:rPr>
          <w:lang w:eastAsia="x-none"/>
        </w:rPr>
        <w:t>For option 1, spatial information/TCI state is introduced</w:t>
      </w:r>
      <w:r w:rsidR="00D76BDE">
        <w:rPr>
          <w:lang w:eastAsia="x-none"/>
        </w:rPr>
        <w:t xml:space="preserve"> in</w:t>
      </w:r>
      <w:r w:rsidR="007C3B67">
        <w:rPr>
          <w:lang w:eastAsia="x-none"/>
        </w:rPr>
        <w:t xml:space="preserve"> FR1. </w:t>
      </w:r>
      <w:r w:rsidR="00D76BDE">
        <w:rPr>
          <w:lang w:eastAsia="x-none"/>
        </w:rPr>
        <w:t>Since spatial information/TCI state is also related to power control mechanism, it means that maybe much unknown spec work needs to be considered. Thus, given option 2</w:t>
      </w:r>
      <w:r w:rsidR="00A150BE">
        <w:rPr>
          <w:lang w:eastAsia="x-none"/>
        </w:rPr>
        <w:t xml:space="preserve"> is simple and </w:t>
      </w:r>
      <w:r w:rsidR="007C3B67">
        <w:rPr>
          <w:lang w:eastAsia="x-none"/>
        </w:rPr>
        <w:t>there is no</w:t>
      </w:r>
      <w:r w:rsidR="00A150BE">
        <w:rPr>
          <w:lang w:eastAsia="x-none"/>
        </w:rPr>
        <w:t xml:space="preserve"> too much spec work,</w:t>
      </w:r>
      <w:r w:rsidR="007C3B67">
        <w:rPr>
          <w:lang w:eastAsia="x-none"/>
        </w:rPr>
        <w:t xml:space="preserve"> we prefer option 2</w:t>
      </w:r>
      <w:r w:rsidR="00A150BE">
        <w:rPr>
          <w:lang w:eastAsia="x-none"/>
        </w:rPr>
        <w:t>.</w:t>
      </w:r>
    </w:p>
    <w:p w14:paraId="6C6E830D" w14:textId="709A948C" w:rsidR="00D145A3" w:rsidRPr="008F380A" w:rsidRDefault="00D145A3" w:rsidP="00D145A3">
      <w:pPr>
        <w:rPr>
          <w:b/>
          <w:i/>
          <w:lang w:eastAsia="zh-CN"/>
        </w:rPr>
      </w:pPr>
      <w:r w:rsidRPr="00574A93">
        <w:rPr>
          <w:rFonts w:hint="eastAsia"/>
          <w:b/>
          <w:i/>
          <w:lang w:eastAsia="zh-CN"/>
        </w:rPr>
        <w:t>Pro</w:t>
      </w:r>
      <w:r>
        <w:rPr>
          <w:b/>
          <w:i/>
          <w:lang w:eastAsia="zh-CN"/>
        </w:rPr>
        <w:t>posa</w:t>
      </w:r>
      <w:r w:rsidR="005168C6">
        <w:rPr>
          <w:b/>
          <w:i/>
          <w:lang w:eastAsia="zh-CN"/>
        </w:rPr>
        <w:t>l</w:t>
      </w:r>
      <w:r w:rsidRPr="00574A93">
        <w:rPr>
          <w:b/>
          <w:i/>
          <w:lang w:eastAsia="zh-CN"/>
        </w:rPr>
        <w:t xml:space="preserve"> </w:t>
      </w:r>
      <w:r w:rsidR="00C43D79">
        <w:rPr>
          <w:rFonts w:hint="eastAsia"/>
          <w:b/>
          <w:i/>
          <w:lang w:eastAsia="zh-CN"/>
        </w:rPr>
        <w:t>1</w:t>
      </w:r>
      <w:r w:rsidRPr="00574A93">
        <w:rPr>
          <w:b/>
          <w:i/>
          <w:lang w:eastAsia="zh-CN"/>
        </w:rPr>
        <w:t xml:space="preserve">: Support </w:t>
      </w:r>
      <w:r w:rsidR="00A150BE">
        <w:rPr>
          <w:b/>
          <w:i/>
          <w:lang w:eastAsia="zh-CN"/>
        </w:rPr>
        <w:t xml:space="preserve">option 2, i.e., </w:t>
      </w:r>
      <w:r w:rsidRPr="00574A93">
        <w:rPr>
          <w:b/>
          <w:i/>
          <w:lang w:eastAsia="zh-CN"/>
        </w:rPr>
        <w:t>one</w:t>
      </w:r>
      <w:r w:rsidRPr="008F380A">
        <w:rPr>
          <w:b/>
          <w:i/>
          <w:lang w:eastAsia="zh-CN"/>
        </w:rPr>
        <w:t xml:space="preserve"> </w:t>
      </w:r>
      <w:r>
        <w:rPr>
          <w:b/>
          <w:i/>
          <w:lang w:eastAsia="zh-CN"/>
        </w:rPr>
        <w:t xml:space="preserve">TAG </w:t>
      </w:r>
      <w:r w:rsidRPr="00574A93">
        <w:rPr>
          <w:b/>
          <w:i/>
          <w:lang w:eastAsia="zh-CN"/>
        </w:rPr>
        <w:t xml:space="preserve">associated with one </w:t>
      </w:r>
      <w:r w:rsidRPr="008F380A">
        <w:rPr>
          <w:b/>
          <w:i/>
          <w:lang w:eastAsia="zh-CN"/>
        </w:rPr>
        <w:t>coresetPoolIndex</w:t>
      </w:r>
      <w:r>
        <w:rPr>
          <w:b/>
          <w:i/>
          <w:lang w:eastAsia="zh-CN"/>
        </w:rPr>
        <w:t>.</w:t>
      </w:r>
    </w:p>
    <w:p w14:paraId="1918CD50" w14:textId="5AB735D5" w:rsidR="00FA4B23" w:rsidRPr="00FA4B23" w:rsidRDefault="00AD6CE2" w:rsidP="00FB6AE4">
      <w:pPr>
        <w:rPr>
          <w:lang w:eastAsia="zh-CN"/>
        </w:rPr>
      </w:pPr>
      <w:r>
        <w:rPr>
          <w:lang w:eastAsia="zh-CN"/>
        </w:rPr>
        <w:t>For the indi</w:t>
      </w:r>
      <w:r w:rsidR="003C1DC8">
        <w:rPr>
          <w:lang w:eastAsia="zh-CN"/>
        </w:rPr>
        <w:t>cation of absolute TA command, in RAN1#110b-e</w:t>
      </w:r>
      <w:r w:rsidR="00FA4B23">
        <w:rPr>
          <w:lang w:eastAsia="zh-CN"/>
        </w:rPr>
        <w:t>, we have agreed to do some enhancement, and details are FFS [2].</w:t>
      </w:r>
    </w:p>
    <w:tbl>
      <w:tblPr>
        <w:tblStyle w:val="ae"/>
        <w:tblW w:w="0" w:type="auto"/>
        <w:tblLook w:val="04A0" w:firstRow="1" w:lastRow="0" w:firstColumn="1" w:lastColumn="0" w:noHBand="0" w:noVBand="1"/>
      </w:tblPr>
      <w:tblGrid>
        <w:gridCol w:w="9307"/>
      </w:tblGrid>
      <w:tr w:rsidR="006318D9" w14:paraId="0DEB5096" w14:textId="77777777" w:rsidTr="006318D9">
        <w:tc>
          <w:tcPr>
            <w:tcW w:w="9307" w:type="dxa"/>
          </w:tcPr>
          <w:p w14:paraId="177F40E5" w14:textId="77777777" w:rsidR="006318D9" w:rsidRPr="00C80AEF" w:rsidRDefault="006318D9" w:rsidP="006318D9">
            <w:pPr>
              <w:rPr>
                <w:rFonts w:cs="Times"/>
                <w:b/>
                <w:bCs/>
                <w:iCs/>
                <w:highlight w:val="green"/>
              </w:rPr>
            </w:pPr>
            <w:r>
              <w:rPr>
                <w:rFonts w:cs="Times"/>
                <w:b/>
                <w:bCs/>
                <w:iCs/>
                <w:highlight w:val="green"/>
              </w:rPr>
              <w:t>Agreement</w:t>
            </w:r>
          </w:p>
          <w:p w14:paraId="07E93FBA" w14:textId="77777777" w:rsidR="006318D9" w:rsidRPr="004D2A3D" w:rsidRDefault="006318D9" w:rsidP="006318D9">
            <w:pPr>
              <w:rPr>
                <w:rFonts w:eastAsia="Malgun Gothic" w:cs="Times"/>
                <w:i/>
                <w:sz w:val="18"/>
              </w:rPr>
            </w:pPr>
            <w:r w:rsidRPr="004D2A3D">
              <w:rPr>
                <w:rStyle w:val="aff2"/>
                <w:rFonts w:cs="Times"/>
                <w:i w:val="0"/>
              </w:rPr>
              <w:t>For multi-DCI based Multi-TRP operation with two TA enhancement, support enhancements related to indicating TAG ID via absolute TA command:</w:t>
            </w:r>
          </w:p>
          <w:p w14:paraId="1A3E6E55" w14:textId="77777777" w:rsidR="006318D9" w:rsidRPr="004D2A3D" w:rsidRDefault="006318D9" w:rsidP="006318D9">
            <w:pPr>
              <w:numPr>
                <w:ilvl w:val="0"/>
                <w:numId w:val="28"/>
              </w:numPr>
              <w:autoSpaceDE/>
              <w:autoSpaceDN/>
              <w:adjustRightInd/>
              <w:snapToGrid/>
              <w:spacing w:after="0"/>
              <w:jc w:val="left"/>
              <w:rPr>
                <w:rFonts w:eastAsia="Times New Roman" w:cs="Times"/>
                <w:i/>
                <w:sz w:val="16"/>
              </w:rPr>
            </w:pPr>
            <w:r w:rsidRPr="004D2A3D">
              <w:rPr>
                <w:rStyle w:val="aff2"/>
                <w:rFonts w:eastAsia="宋体" w:cs="Times"/>
                <w:i w:val="0"/>
              </w:rPr>
              <w:t>FFS: whether the indication is implicit or explicit</w:t>
            </w:r>
          </w:p>
          <w:p w14:paraId="681B695A" w14:textId="77777777" w:rsidR="006318D9" w:rsidRPr="004D2A3D" w:rsidRDefault="006318D9" w:rsidP="006318D9">
            <w:pPr>
              <w:numPr>
                <w:ilvl w:val="0"/>
                <w:numId w:val="28"/>
              </w:numPr>
              <w:autoSpaceDE/>
              <w:autoSpaceDN/>
              <w:adjustRightInd/>
              <w:snapToGrid/>
              <w:spacing w:after="0"/>
              <w:jc w:val="left"/>
              <w:rPr>
                <w:rStyle w:val="aff2"/>
                <w:rFonts w:eastAsia="Malgun Gothic" w:cs="Times"/>
                <w:i w:val="0"/>
                <w:iCs w:val="0"/>
                <w:sz w:val="16"/>
              </w:rPr>
            </w:pPr>
            <w:r w:rsidRPr="004D2A3D">
              <w:rPr>
                <w:rStyle w:val="aff2"/>
                <w:rFonts w:eastAsia="宋体" w:cs="Times"/>
                <w:i w:val="0"/>
              </w:rPr>
              <w:t>Detailed indication schemes are FFS</w:t>
            </w:r>
          </w:p>
          <w:p w14:paraId="7EA57D8E" w14:textId="77777777" w:rsidR="006318D9" w:rsidRPr="004D2A3D" w:rsidRDefault="006318D9" w:rsidP="006318D9">
            <w:pPr>
              <w:numPr>
                <w:ilvl w:val="0"/>
                <w:numId w:val="28"/>
              </w:numPr>
              <w:autoSpaceDE/>
              <w:autoSpaceDN/>
              <w:adjustRightInd/>
              <w:snapToGrid/>
              <w:spacing w:after="0"/>
              <w:jc w:val="left"/>
              <w:rPr>
                <w:rStyle w:val="aff2"/>
                <w:rFonts w:eastAsia="宋体" w:cs="Times"/>
                <w:i w:val="0"/>
              </w:rPr>
            </w:pPr>
            <w:r w:rsidRPr="004D2A3D">
              <w:rPr>
                <w:rStyle w:val="aff2"/>
                <w:rFonts w:eastAsia="宋体" w:cs="Times"/>
                <w:i w:val="0"/>
              </w:rPr>
              <w:t>This does not preclude indication of two TAG IDs (if supported)</w:t>
            </w:r>
          </w:p>
          <w:p w14:paraId="69C730A0" w14:textId="77777777" w:rsidR="006318D9" w:rsidRDefault="006318D9" w:rsidP="00FB6AE4">
            <w:pPr>
              <w:numPr>
                <w:ilvl w:val="0"/>
                <w:numId w:val="28"/>
              </w:numPr>
              <w:autoSpaceDE/>
              <w:autoSpaceDN/>
              <w:adjustRightInd/>
              <w:snapToGrid/>
              <w:spacing w:after="0"/>
              <w:jc w:val="left"/>
              <w:rPr>
                <w:rStyle w:val="aff2"/>
                <w:rFonts w:eastAsia="宋体" w:cs="Times"/>
                <w:i w:val="0"/>
              </w:rPr>
            </w:pPr>
            <w:r w:rsidRPr="004D2A3D">
              <w:rPr>
                <w:rStyle w:val="aff2"/>
                <w:rFonts w:eastAsia="宋体" w:cs="Times"/>
                <w:i w:val="0"/>
              </w:rPr>
              <w:t>Note: This applies at least to MSGB in case of C-RNTI</w:t>
            </w:r>
          </w:p>
          <w:p w14:paraId="60704A93" w14:textId="77777777" w:rsidR="00B92A69" w:rsidRDefault="00B92A69" w:rsidP="00B92A69">
            <w:pPr>
              <w:autoSpaceDE/>
              <w:autoSpaceDN/>
              <w:adjustRightInd/>
              <w:snapToGrid/>
              <w:spacing w:after="0"/>
              <w:jc w:val="left"/>
              <w:rPr>
                <w:rStyle w:val="aff2"/>
              </w:rPr>
            </w:pPr>
          </w:p>
          <w:p w14:paraId="4EE9CF28" w14:textId="77777777" w:rsidR="00B92A69" w:rsidRPr="00C80AEF" w:rsidRDefault="00B92A69" w:rsidP="00B92A69">
            <w:pPr>
              <w:rPr>
                <w:rFonts w:cs="Times"/>
                <w:b/>
                <w:bCs/>
                <w:iCs/>
                <w:highlight w:val="green"/>
              </w:rPr>
            </w:pPr>
            <w:r>
              <w:rPr>
                <w:rFonts w:cs="Times"/>
                <w:b/>
                <w:bCs/>
                <w:iCs/>
                <w:highlight w:val="green"/>
              </w:rPr>
              <w:t>Agreement</w:t>
            </w:r>
          </w:p>
          <w:p w14:paraId="7ABCFEA1" w14:textId="77777777" w:rsidR="00B92A69" w:rsidRPr="007049DF" w:rsidRDefault="00B92A69" w:rsidP="00B92A69">
            <w:pPr>
              <w:rPr>
                <w:rFonts w:eastAsia="Malgun Gothic" w:cs="Times"/>
                <w:sz w:val="18"/>
              </w:rPr>
            </w:pPr>
            <w:r w:rsidRPr="007049DF">
              <w:rPr>
                <w:rFonts w:cs="Times"/>
                <w:iCs/>
              </w:rPr>
              <w:t>For inter-cell multi-DCI based Multi-TRP operation with two TA enh</w:t>
            </w:r>
            <w:r>
              <w:rPr>
                <w:rFonts w:cs="Times"/>
                <w:iCs/>
              </w:rPr>
              <w:t>ancement, support one of </w:t>
            </w:r>
            <w:r w:rsidRPr="007049DF">
              <w:rPr>
                <w:rFonts w:cs="Times"/>
                <w:iCs/>
              </w:rPr>
              <w:t>the alternatives (down selection to be done in RAN1#111):</w:t>
            </w:r>
          </w:p>
          <w:p w14:paraId="3F81632B" w14:textId="77777777" w:rsidR="00B92A69" w:rsidRPr="007049DF" w:rsidRDefault="00B92A69" w:rsidP="00B92A69">
            <w:pPr>
              <w:numPr>
                <w:ilvl w:val="0"/>
                <w:numId w:val="16"/>
              </w:numPr>
              <w:autoSpaceDE/>
              <w:autoSpaceDN/>
              <w:adjustRightInd/>
              <w:snapToGrid/>
              <w:spacing w:after="0"/>
              <w:rPr>
                <w:rFonts w:cs="Times"/>
                <w:iCs/>
              </w:rPr>
            </w:pPr>
            <w:r w:rsidRPr="007049DF">
              <w:rPr>
                <w:rFonts w:cs="Times"/>
                <w:iCs/>
              </w:rPr>
              <w:t xml:space="preserve">Alt 1: PDCCH scheduling RAR will always be received from serving cell </w:t>
            </w:r>
            <w:r w:rsidRPr="007049DF">
              <w:rPr>
                <w:rFonts w:cs="Times"/>
                <w:iCs/>
              </w:rPr>
              <w:sym w:font="Wingdings" w:char="F0E8"/>
            </w:r>
            <w:r w:rsidRPr="007049DF">
              <w:rPr>
                <w:rFonts w:cs="Times"/>
                <w:iCs/>
              </w:rPr>
              <w:t xml:space="preserve"> there is no need for additional type 1 CSS configuration per additional PCI</w:t>
            </w:r>
          </w:p>
          <w:p w14:paraId="289C5C5B" w14:textId="77777777" w:rsidR="00B92A69" w:rsidRDefault="00B92A69" w:rsidP="00B92A69">
            <w:pPr>
              <w:numPr>
                <w:ilvl w:val="0"/>
                <w:numId w:val="16"/>
              </w:numPr>
              <w:autoSpaceDE/>
              <w:autoSpaceDN/>
              <w:adjustRightInd/>
              <w:snapToGrid/>
              <w:spacing w:after="0"/>
              <w:rPr>
                <w:rFonts w:cs="Times"/>
                <w:iCs/>
              </w:rPr>
            </w:pPr>
            <w:r w:rsidRPr="007049D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7049DF">
              <w:rPr>
                <w:rFonts w:cs="Times"/>
                <w:iCs/>
              </w:rPr>
              <w:sym w:font="Wingdings" w:char="F0E8"/>
            </w:r>
            <w:r w:rsidRPr="007049DF">
              <w:rPr>
                <w:rFonts w:cs="Times"/>
                <w:iCs/>
              </w:rPr>
              <w:t xml:space="preserve"> additional type 1 CSS configuration per additional PCI needs to be supported</w:t>
            </w:r>
          </w:p>
          <w:p w14:paraId="118FE933" w14:textId="77777777" w:rsidR="005168C6" w:rsidRPr="00C80AEF" w:rsidRDefault="005168C6" w:rsidP="005168C6">
            <w:pPr>
              <w:rPr>
                <w:rFonts w:cs="Times"/>
                <w:b/>
                <w:bCs/>
                <w:iCs/>
                <w:highlight w:val="green"/>
              </w:rPr>
            </w:pPr>
            <w:r>
              <w:rPr>
                <w:rFonts w:cs="Times"/>
                <w:b/>
                <w:bCs/>
                <w:iCs/>
                <w:highlight w:val="green"/>
              </w:rPr>
              <w:t>Agreement</w:t>
            </w:r>
          </w:p>
          <w:p w14:paraId="58F210B5" w14:textId="77777777" w:rsidR="005168C6" w:rsidRPr="004D2A3D" w:rsidRDefault="005168C6" w:rsidP="005168C6">
            <w:pPr>
              <w:rPr>
                <w:rFonts w:eastAsia="Malgun Gothic" w:cs="Times"/>
                <w:i/>
                <w:sz w:val="18"/>
              </w:rPr>
            </w:pPr>
            <w:r w:rsidRPr="004D2A3D">
              <w:rPr>
                <w:rStyle w:val="aff2"/>
                <w:rFonts w:cs="Times"/>
                <w:i w:val="0"/>
              </w:rPr>
              <w:t>For intra-cell multi-DCI based Multi-TRP operation with two TA enhancement, support at least one of the following alternatives (down selection to be done in RAN1#111):</w:t>
            </w:r>
          </w:p>
          <w:p w14:paraId="5977DF05"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1:  indicate TAG ID as part of TA command in RAR</w:t>
            </w:r>
          </w:p>
          <w:p w14:paraId="66B3B8E7"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2:  indicate TAG ID as part of PDCCH order</w:t>
            </w:r>
          </w:p>
          <w:p w14:paraId="17C959F3"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3:  divide SSBs into two groups, one for each TRP.    If a SSB associated to a RACH procedure belongs to the nth group (n=1,2), then the TA obtained via the RACH procedure corresponds to the nth TRP.</w:t>
            </w:r>
          </w:p>
          <w:p w14:paraId="228C8590"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4:  divide RACH resources into two groups, where for a RACH procedure, if the corresponding RACH resource belongs to the nth group (n=1,2), then the TA obtained via the RACH procedure corresponds to the nth TRP.</w:t>
            </w:r>
          </w:p>
          <w:p w14:paraId="03ECA754"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5:  divide preambles into two groups, where for a RACH procedure, if the corresponding preamble belongs to the nth group (n=1,2), then the TA obtained via the RACH procedure corresponds to the nth TRP</w:t>
            </w:r>
          </w:p>
          <w:p w14:paraId="28DBF5F8"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6:   TAG ID is associated with CORESETPoolIndex and TAG ID is determined based on the CORESETPoolIndex of PDCCH order</w:t>
            </w:r>
          </w:p>
          <w:p w14:paraId="1977E444"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7:  Each TCI state is associated with a TAG ID, and the TAG ID corresponding to RACH triggered by a PDCCH order is determined based on the TCI state used to receive the PDCCH order</w:t>
            </w:r>
          </w:p>
          <w:p w14:paraId="46A6F3FF" w14:textId="277CCEE2" w:rsidR="005168C6" w:rsidRPr="00B92A69" w:rsidRDefault="005168C6" w:rsidP="005168C6">
            <w:pPr>
              <w:autoSpaceDE/>
              <w:autoSpaceDN/>
              <w:adjustRightInd/>
              <w:snapToGrid/>
              <w:spacing w:after="0"/>
              <w:rPr>
                <w:rFonts w:cs="Times"/>
                <w:iCs/>
              </w:rPr>
            </w:pPr>
            <w:r w:rsidRPr="004D2A3D">
              <w:rPr>
                <w:rStyle w:val="aff2"/>
                <w:rFonts w:cs="Times"/>
                <w:i w:val="0"/>
              </w:rPr>
              <w:t>Note: If Alt 1 or Alt 2 is downselected, then it does not preclude indication of two TAG IDs (if supported)</w:t>
            </w:r>
          </w:p>
        </w:tc>
      </w:tr>
    </w:tbl>
    <w:p w14:paraId="3845FF3A" w14:textId="64583D32" w:rsidR="005168C6" w:rsidRDefault="00AD6CE2" w:rsidP="00FB6AE4">
      <w:pPr>
        <w:rPr>
          <w:lang w:eastAsia="zh-CN"/>
        </w:rPr>
      </w:pPr>
      <w:r>
        <w:rPr>
          <w:lang w:eastAsia="zh-CN"/>
        </w:rPr>
        <w:lastRenderedPageBreak/>
        <w:t>In current specification, RAR PDSCH indicates the absolute TA for the cell in which the PRACH is transmitted. For inter-cell case, CSS type 0/1/2 can not be configured for TRP associated with additional PCI</w:t>
      </w:r>
      <w:r w:rsidR="00B92A69">
        <w:rPr>
          <w:lang w:eastAsia="zh-CN"/>
        </w:rPr>
        <w:t xml:space="preserve"> in current specification, and we have not seen any necessarity of enhancement</w:t>
      </w:r>
      <w:r>
        <w:rPr>
          <w:lang w:eastAsia="zh-CN"/>
        </w:rPr>
        <w:t>. The RAR PDCCH would be always transmitted from TRP associated with the serving PCI. RAR message could be enhanced to indicate the indicated TAC applicable for which TAG/TRP. One simple way is to reuse the reserved bit to indicate at least one TAG ID.</w:t>
      </w:r>
      <w:r w:rsidR="005168C6">
        <w:rPr>
          <w:lang w:eastAsia="zh-CN"/>
        </w:rPr>
        <w:t xml:space="preserve"> Although for intra-cell it is not necessary to enhance RAR message, we prefer one unified solution for inter-cell and intra-cell</w:t>
      </w:r>
      <w:r w:rsidR="0046199D">
        <w:rPr>
          <w:lang w:eastAsia="zh-CN"/>
        </w:rPr>
        <w:t xml:space="preserve"> case</w:t>
      </w:r>
      <w:r w:rsidR="005168C6">
        <w:rPr>
          <w:lang w:eastAsia="zh-CN"/>
        </w:rPr>
        <w:t xml:space="preserve">. </w:t>
      </w:r>
    </w:p>
    <w:p w14:paraId="56CE8973" w14:textId="605FC54B" w:rsidR="00AD6CE2" w:rsidRPr="00AD6CE2" w:rsidRDefault="00AD6CE2" w:rsidP="00FB6AE4">
      <w:pPr>
        <w:rPr>
          <w:lang w:eastAsia="zh-CN"/>
        </w:rPr>
      </w:pPr>
      <w:r>
        <w:rPr>
          <w:lang w:eastAsia="zh-CN"/>
        </w:rPr>
        <w:t>Regarding whether to indicate one or two TAC</w:t>
      </w:r>
      <w:r w:rsidR="007C3B67">
        <w:rPr>
          <w:lang w:eastAsia="zh-CN"/>
        </w:rPr>
        <w:t>(s)</w:t>
      </w:r>
      <w:r>
        <w:rPr>
          <w:lang w:eastAsia="zh-CN"/>
        </w:rPr>
        <w:t>/TAG ID</w:t>
      </w:r>
      <w:r w:rsidR="007C3B67">
        <w:rPr>
          <w:lang w:eastAsia="zh-CN"/>
        </w:rPr>
        <w:t>(s)</w:t>
      </w:r>
      <w:r>
        <w:rPr>
          <w:lang w:eastAsia="zh-CN"/>
        </w:rPr>
        <w:t>, we think one</w:t>
      </w:r>
      <w:r w:rsidR="00B92A69">
        <w:rPr>
          <w:lang w:eastAsia="zh-CN"/>
        </w:rPr>
        <w:t xml:space="preserve"> TAG ID/TAC</w:t>
      </w:r>
      <w:r>
        <w:rPr>
          <w:lang w:eastAsia="zh-CN"/>
        </w:rPr>
        <w:t xml:space="preserve"> is enough</w:t>
      </w:r>
      <w:r w:rsidR="00A150BE">
        <w:rPr>
          <w:lang w:eastAsia="zh-CN"/>
        </w:rPr>
        <w:t>,</w:t>
      </w:r>
      <w:r>
        <w:rPr>
          <w:lang w:eastAsia="zh-CN"/>
        </w:rPr>
        <w:t xml:space="preserve"> and </w:t>
      </w:r>
      <w:r w:rsidR="00A150BE">
        <w:rPr>
          <w:lang w:eastAsia="zh-CN"/>
        </w:rPr>
        <w:t xml:space="preserve">we </w:t>
      </w:r>
      <w:r>
        <w:rPr>
          <w:lang w:eastAsia="zh-CN"/>
        </w:rPr>
        <w:t xml:space="preserve">have not seen strong justification on supporting </w:t>
      </w:r>
      <w:r w:rsidR="00B92A69">
        <w:rPr>
          <w:lang w:eastAsia="zh-CN"/>
        </w:rPr>
        <w:t>two TAG ID and two TAC.</w:t>
      </w:r>
      <w:r>
        <w:rPr>
          <w:lang w:eastAsia="zh-CN"/>
        </w:rPr>
        <w:t xml:space="preserve"> </w:t>
      </w:r>
    </w:p>
    <w:p w14:paraId="07EE18A9" w14:textId="578ADF5F" w:rsidR="0046199D" w:rsidRPr="0046199D" w:rsidRDefault="00921205" w:rsidP="00FB6AE4">
      <w:pPr>
        <w:rPr>
          <w:lang w:eastAsia="zh-CN"/>
        </w:rPr>
      </w:pPr>
      <w:r>
        <w:rPr>
          <w:b/>
          <w:i/>
          <w:lang w:eastAsia="zh-CN"/>
        </w:rPr>
        <w:t xml:space="preserve">Proposal </w:t>
      </w:r>
      <w:r w:rsidR="00A150BE">
        <w:rPr>
          <w:b/>
          <w:i/>
          <w:lang w:eastAsia="zh-CN"/>
        </w:rPr>
        <w:t>2</w:t>
      </w:r>
      <w:r>
        <w:rPr>
          <w:b/>
          <w:i/>
          <w:lang w:eastAsia="zh-CN"/>
        </w:rPr>
        <w:t xml:space="preserve">: For </w:t>
      </w:r>
      <w:r w:rsidR="0046199D" w:rsidRPr="00B92A69">
        <w:rPr>
          <w:b/>
          <w:i/>
          <w:lang w:eastAsia="zh-CN"/>
        </w:rPr>
        <w:t xml:space="preserve">inter-cell multi-DCI based Multi-TRP operation with two TA enhancement, </w:t>
      </w:r>
      <w:r w:rsidR="0046199D">
        <w:rPr>
          <w:b/>
          <w:i/>
          <w:lang w:eastAsia="zh-CN"/>
        </w:rPr>
        <w:t>PDCCH scheduling RAR would</w:t>
      </w:r>
      <w:r w:rsidR="0046199D" w:rsidRPr="00B92A69">
        <w:rPr>
          <w:b/>
          <w:i/>
          <w:lang w:eastAsia="zh-CN"/>
        </w:rPr>
        <w:t xml:space="preserve"> always be received from serving cell</w:t>
      </w:r>
      <w:r w:rsidR="0046199D">
        <w:rPr>
          <w:b/>
          <w:i/>
          <w:lang w:eastAsia="zh-CN"/>
        </w:rPr>
        <w:t>.</w:t>
      </w:r>
    </w:p>
    <w:p w14:paraId="3648E9F9" w14:textId="506F66E6" w:rsidR="00660714" w:rsidRDefault="00660714" w:rsidP="00FB6AE4">
      <w:pPr>
        <w:rPr>
          <w:b/>
          <w:i/>
          <w:lang w:eastAsia="zh-CN"/>
        </w:rPr>
      </w:pPr>
      <w:r w:rsidRPr="00A03AFE">
        <w:rPr>
          <w:b/>
          <w:i/>
          <w:lang w:eastAsia="zh-CN"/>
        </w:rPr>
        <w:t>Prop</w:t>
      </w:r>
      <w:r w:rsidR="00C43D79">
        <w:rPr>
          <w:b/>
          <w:i/>
          <w:lang w:eastAsia="zh-CN"/>
        </w:rPr>
        <w:t xml:space="preserve">osal </w:t>
      </w:r>
      <w:r w:rsidR="00A150BE">
        <w:rPr>
          <w:b/>
          <w:i/>
          <w:lang w:eastAsia="zh-CN"/>
        </w:rPr>
        <w:t>3</w:t>
      </w:r>
      <w:r w:rsidRPr="00A03AFE">
        <w:rPr>
          <w:b/>
          <w:i/>
          <w:lang w:eastAsia="zh-CN"/>
        </w:rPr>
        <w:t>:</w:t>
      </w:r>
      <w:r w:rsidR="00921205">
        <w:rPr>
          <w:b/>
          <w:i/>
          <w:lang w:eastAsia="zh-CN"/>
        </w:rPr>
        <w:t xml:space="preserve"> Support to indicate</w:t>
      </w:r>
      <w:r w:rsidR="0046199D">
        <w:rPr>
          <w:b/>
          <w:i/>
          <w:lang w:eastAsia="zh-CN"/>
        </w:rPr>
        <w:t xml:space="preserve"> </w:t>
      </w:r>
      <w:r w:rsidR="00B92A69">
        <w:rPr>
          <w:b/>
          <w:i/>
          <w:lang w:eastAsia="zh-CN"/>
        </w:rPr>
        <w:t>one TAG ID b</w:t>
      </w:r>
      <w:r w:rsidR="005168C6">
        <w:rPr>
          <w:b/>
          <w:i/>
          <w:lang w:eastAsia="zh-CN"/>
        </w:rPr>
        <w:t>y absolute TA command for both inter-cell case and intra-cell case.</w:t>
      </w:r>
    </w:p>
    <w:p w14:paraId="5B622B81" w14:textId="66AF699D" w:rsidR="00B92A69" w:rsidRDefault="00C02EE8" w:rsidP="00FB6AE4">
      <w:pPr>
        <w:rPr>
          <w:lang w:eastAsia="zh-CN"/>
        </w:rPr>
      </w:pPr>
      <w:r>
        <w:rPr>
          <w:lang w:eastAsia="zh-CN"/>
        </w:rPr>
        <w:t>For inter-cell M-DCI based M-TRP case, other than enhancement on RAR message, there are</w:t>
      </w:r>
      <w:r w:rsidR="005B3845">
        <w:rPr>
          <w:lang w:eastAsia="zh-CN"/>
        </w:rPr>
        <w:t xml:space="preserve"> also</w:t>
      </w:r>
      <w:r>
        <w:rPr>
          <w:lang w:eastAsia="zh-CN"/>
        </w:rPr>
        <w:t xml:space="preserve"> some other enhancement</w:t>
      </w:r>
      <w:r w:rsidR="00917169">
        <w:rPr>
          <w:lang w:eastAsia="zh-CN"/>
        </w:rPr>
        <w:t>s</w:t>
      </w:r>
      <w:r>
        <w:rPr>
          <w:lang w:eastAsia="zh-CN"/>
        </w:rPr>
        <w:t xml:space="preserve"> to be consi</w:t>
      </w:r>
      <w:r w:rsidR="00917169">
        <w:rPr>
          <w:lang w:eastAsia="zh-CN"/>
        </w:rPr>
        <w:t xml:space="preserve">dered. </w:t>
      </w:r>
      <w:r w:rsidR="005B3845">
        <w:rPr>
          <w:lang w:eastAsia="zh-CN"/>
        </w:rPr>
        <w:t>The following working assumption and agreement have been achieved [2, 4].</w:t>
      </w:r>
    </w:p>
    <w:tbl>
      <w:tblPr>
        <w:tblStyle w:val="ae"/>
        <w:tblW w:w="0" w:type="auto"/>
        <w:tblLook w:val="04A0" w:firstRow="1" w:lastRow="0" w:firstColumn="1" w:lastColumn="0" w:noHBand="0" w:noVBand="1"/>
      </w:tblPr>
      <w:tblGrid>
        <w:gridCol w:w="9307"/>
      </w:tblGrid>
      <w:tr w:rsidR="00B92A69" w14:paraId="552CE5D0" w14:textId="77777777" w:rsidTr="00B92A69">
        <w:tc>
          <w:tcPr>
            <w:tcW w:w="9307" w:type="dxa"/>
          </w:tcPr>
          <w:p w14:paraId="44136F98" w14:textId="77777777" w:rsidR="003C1DC8" w:rsidRPr="00FC24B8" w:rsidRDefault="003C1DC8" w:rsidP="003C1DC8">
            <w:pPr>
              <w:rPr>
                <w:rFonts w:cs="Times"/>
                <w:b/>
                <w:bCs/>
                <w:highlight w:val="darkYellow"/>
                <w:lang w:eastAsia="x-none"/>
              </w:rPr>
            </w:pPr>
            <w:r w:rsidRPr="00FC24B8">
              <w:rPr>
                <w:rFonts w:cs="Times"/>
                <w:b/>
                <w:bCs/>
                <w:highlight w:val="darkYellow"/>
                <w:lang w:eastAsia="x-none"/>
              </w:rPr>
              <w:t>Working Assumption</w:t>
            </w:r>
          </w:p>
          <w:p w14:paraId="38ACEE5D" w14:textId="77777777" w:rsidR="003C1DC8" w:rsidRPr="00FC24B8" w:rsidRDefault="003C1DC8" w:rsidP="003C1DC8">
            <w:pPr>
              <w:rPr>
                <w:rFonts w:cs="Times"/>
              </w:rPr>
            </w:pPr>
            <w:r w:rsidRPr="00FC24B8">
              <w:rPr>
                <w:rFonts w:cs="Times"/>
              </w:rPr>
              <w:t>For multi-DCI based inter-cell Multi-TRP operation with two TA enhancement, one additional PRACH configuration is supported for each configured additional PCI</w:t>
            </w:r>
          </w:p>
          <w:p w14:paraId="5D413EF3" w14:textId="77777777" w:rsidR="003C1DC8" w:rsidRPr="00FC24B8" w:rsidRDefault="003C1DC8" w:rsidP="003C1DC8">
            <w:pPr>
              <w:pStyle w:val="af3"/>
              <w:numPr>
                <w:ilvl w:val="0"/>
                <w:numId w:val="29"/>
              </w:numPr>
              <w:autoSpaceDE/>
              <w:autoSpaceDN/>
              <w:adjustRightInd/>
              <w:snapToGrid/>
              <w:spacing w:after="0"/>
              <w:ind w:firstLineChars="0"/>
              <w:rPr>
                <w:rFonts w:cs="Times"/>
                <w:szCs w:val="20"/>
              </w:rPr>
            </w:pPr>
            <w:r w:rsidRPr="00FC24B8">
              <w:rPr>
                <w:rFonts w:cs="Times"/>
                <w:szCs w:val="20"/>
              </w:rPr>
              <w:lastRenderedPageBreak/>
              <w:t xml:space="preserve">the additional PRACH configuration is used in a RACH procedure triggered by a PDCCH order for the corresponding configured additional PCI </w:t>
            </w:r>
          </w:p>
          <w:p w14:paraId="2409FB76" w14:textId="2C9DFD84" w:rsidR="00B92A69" w:rsidRPr="00B92A69" w:rsidRDefault="00B92A69" w:rsidP="003C1DC8">
            <w:pPr>
              <w:rPr>
                <w:rFonts w:cs="Times"/>
                <w:iCs/>
                <w:szCs w:val="20"/>
              </w:rPr>
            </w:pPr>
            <w:r w:rsidRPr="007A7244">
              <w:rPr>
                <w:rFonts w:cs="Times"/>
                <w:iCs/>
                <w:szCs w:val="20"/>
              </w:rPr>
              <w:t xml:space="preserve"> </w:t>
            </w:r>
          </w:p>
          <w:p w14:paraId="2E00B4C9" w14:textId="77777777" w:rsidR="00B92A69" w:rsidRPr="00C80AEF" w:rsidRDefault="00B92A69" w:rsidP="00B92A69">
            <w:pPr>
              <w:rPr>
                <w:rFonts w:cs="Times"/>
                <w:b/>
                <w:bCs/>
                <w:iCs/>
                <w:highlight w:val="green"/>
              </w:rPr>
            </w:pPr>
            <w:r>
              <w:rPr>
                <w:rFonts w:cs="Times"/>
                <w:b/>
                <w:bCs/>
                <w:iCs/>
                <w:highlight w:val="green"/>
              </w:rPr>
              <w:t>Agreement</w:t>
            </w:r>
          </w:p>
          <w:p w14:paraId="6C245178" w14:textId="77777777" w:rsidR="00B92A69" w:rsidRPr="007A7244" w:rsidRDefault="00B92A69" w:rsidP="00B92A69">
            <w:pPr>
              <w:rPr>
                <w:rFonts w:cs="Times"/>
                <w:iCs/>
                <w:szCs w:val="20"/>
              </w:rPr>
            </w:pPr>
            <w:r w:rsidRPr="007A7244">
              <w:rPr>
                <w:rFonts w:cs="Times"/>
                <w:iCs/>
                <w:szCs w:val="20"/>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15576791" w14:textId="0ABFD9D4" w:rsidR="00B92A69" w:rsidRPr="00B92A69" w:rsidRDefault="00B92A69" w:rsidP="00FB6AE4">
            <w:pPr>
              <w:pStyle w:val="af3"/>
              <w:numPr>
                <w:ilvl w:val="0"/>
                <w:numId w:val="18"/>
              </w:numPr>
              <w:autoSpaceDE/>
              <w:autoSpaceDN/>
              <w:adjustRightInd/>
              <w:snapToGrid/>
              <w:spacing w:after="0"/>
              <w:ind w:firstLineChars="0"/>
              <w:rPr>
                <w:rFonts w:cs="Times"/>
                <w:iCs/>
                <w:szCs w:val="20"/>
              </w:rPr>
            </w:pPr>
            <w:r w:rsidRPr="007A7244">
              <w:rPr>
                <w:rFonts w:cs="Times"/>
                <w:iCs/>
                <w:szCs w:val="20"/>
              </w:rPr>
              <w:t xml:space="preserve">FFS:  Explicit indication or implicit indication through PDCCH order </w:t>
            </w:r>
          </w:p>
        </w:tc>
      </w:tr>
    </w:tbl>
    <w:p w14:paraId="088173FB" w14:textId="10DD7043" w:rsidR="0046199D" w:rsidRDefault="0046199D" w:rsidP="00FB6AE4">
      <w:pPr>
        <w:rPr>
          <w:lang w:eastAsia="zh-CN"/>
        </w:rPr>
      </w:pPr>
      <w:r>
        <w:rPr>
          <w:rFonts w:hint="eastAsia"/>
          <w:lang w:eastAsia="zh-CN"/>
        </w:rPr>
        <w:lastRenderedPageBreak/>
        <w:t>Re</w:t>
      </w:r>
      <w:r>
        <w:rPr>
          <w:lang w:eastAsia="zh-CN"/>
        </w:rPr>
        <w:t>garding PRACH configuration for inter-cell case, separated configuration of RACH resources per PCI is needed to be considered to achieve clear SSB-to-RACH mapping. In addition, the enhancement also can be applied for Mobility topi</w:t>
      </w:r>
      <w:r>
        <w:rPr>
          <w:rFonts w:hint="eastAsia"/>
          <w:lang w:eastAsia="zh-CN"/>
        </w:rPr>
        <w:t>c</w:t>
      </w:r>
      <w:r>
        <w:rPr>
          <w:lang w:eastAsia="zh-CN"/>
        </w:rPr>
        <w:t>.</w:t>
      </w:r>
    </w:p>
    <w:p w14:paraId="6AF423F2" w14:textId="58E0B5B0" w:rsidR="00B92A69" w:rsidRDefault="00917169" w:rsidP="00FB6AE4">
      <w:pPr>
        <w:rPr>
          <w:lang w:eastAsia="zh-CN"/>
        </w:rPr>
      </w:pPr>
      <w:r>
        <w:rPr>
          <w:lang w:eastAsia="zh-CN"/>
        </w:rPr>
        <w:t xml:space="preserve">In current specification, PDCCH order </w:t>
      </w:r>
      <w:r w:rsidR="00C02EE8">
        <w:rPr>
          <w:lang w:eastAsia="zh-CN"/>
        </w:rPr>
        <w:t>includes SS</w:t>
      </w:r>
      <w:r>
        <w:rPr>
          <w:lang w:eastAsia="zh-CN"/>
        </w:rPr>
        <w:t>/P</w:t>
      </w:r>
      <w:r w:rsidR="00C02EE8">
        <w:rPr>
          <w:lang w:eastAsia="zh-CN"/>
        </w:rPr>
        <w:t>B</w:t>
      </w:r>
      <w:r>
        <w:rPr>
          <w:lang w:eastAsia="zh-CN"/>
        </w:rPr>
        <w:t>CH</w:t>
      </w:r>
      <w:r w:rsidR="00C02EE8">
        <w:rPr>
          <w:lang w:eastAsia="zh-CN"/>
        </w:rPr>
        <w:t xml:space="preserve"> index</w:t>
      </w:r>
      <w:r>
        <w:rPr>
          <w:lang w:eastAsia="zh-CN"/>
        </w:rPr>
        <w:t>, PRACH Mask index and Random Access Preamble index. When the value of the “Random Access Preamble index” is not all zeros, PRACH Mask index is used to indicate PRACH occasion associated with SSB indicated by SS/PBCH index. In inter-cell case, further enhancement on PDCCH order is n</w:t>
      </w:r>
      <w:r w:rsidR="00B92A69">
        <w:rPr>
          <w:lang w:eastAsia="zh-CN"/>
        </w:rPr>
        <w:t>eeded to identify</w:t>
      </w:r>
      <w:r>
        <w:rPr>
          <w:lang w:eastAsia="zh-CN"/>
        </w:rPr>
        <w:t xml:space="preserve"> SS/PBCH index associated with which PCI. </w:t>
      </w:r>
      <w:r w:rsidR="00921205">
        <w:rPr>
          <w:lang w:eastAsia="zh-CN"/>
        </w:rPr>
        <w:t>One simple way is to introduce explicit field to indicate PCI information.</w:t>
      </w:r>
    </w:p>
    <w:p w14:paraId="75EBC377" w14:textId="61A4D3FB" w:rsidR="0046199D" w:rsidRPr="0046199D" w:rsidRDefault="00A150BE" w:rsidP="00FB6AE4">
      <w:pPr>
        <w:rPr>
          <w:b/>
          <w:i/>
          <w:lang w:eastAsia="zh-CN"/>
        </w:rPr>
      </w:pPr>
      <w:r>
        <w:rPr>
          <w:b/>
          <w:i/>
          <w:lang w:eastAsia="zh-CN"/>
        </w:rPr>
        <w:t>Proposal 4</w:t>
      </w:r>
      <w:r w:rsidR="0046199D" w:rsidRPr="00A03AFE">
        <w:rPr>
          <w:b/>
          <w:i/>
          <w:lang w:eastAsia="zh-CN"/>
        </w:rPr>
        <w:t>: For inter-cell case,</w:t>
      </w:r>
      <w:r w:rsidR="0046199D">
        <w:rPr>
          <w:b/>
          <w:i/>
          <w:lang w:eastAsia="zh-CN"/>
        </w:rPr>
        <w:t xml:space="preserve"> </w:t>
      </w:r>
      <w:r w:rsidR="003C1DC8">
        <w:rPr>
          <w:rFonts w:hint="eastAsia"/>
          <w:b/>
          <w:i/>
          <w:lang w:eastAsia="zh-CN"/>
        </w:rPr>
        <w:t>confi</w:t>
      </w:r>
      <w:r w:rsidR="003C1DC8">
        <w:rPr>
          <w:b/>
          <w:i/>
          <w:lang w:eastAsia="zh-CN"/>
        </w:rPr>
        <w:t xml:space="preserve">rm the working assumption that </w:t>
      </w:r>
      <w:r w:rsidR="003C1DC8" w:rsidRPr="003C1DC8">
        <w:rPr>
          <w:b/>
          <w:i/>
          <w:lang w:eastAsia="zh-CN"/>
        </w:rPr>
        <w:t>one additional PRACH configuration is supported for each configured additional PCI</w:t>
      </w:r>
      <w:r w:rsidR="0046199D" w:rsidRPr="00A03AFE">
        <w:rPr>
          <w:b/>
          <w:i/>
          <w:lang w:eastAsia="zh-CN"/>
        </w:rPr>
        <w:t>.</w:t>
      </w:r>
    </w:p>
    <w:p w14:paraId="03CBF541" w14:textId="301B1BCC" w:rsidR="00653434" w:rsidRDefault="00C43D79" w:rsidP="00FB6AE4">
      <w:pPr>
        <w:rPr>
          <w:b/>
          <w:i/>
          <w:lang w:eastAsia="zh-CN"/>
        </w:rPr>
      </w:pPr>
      <w:r>
        <w:rPr>
          <w:b/>
          <w:i/>
          <w:lang w:eastAsia="zh-CN"/>
        </w:rPr>
        <w:t xml:space="preserve">Proposal </w:t>
      </w:r>
      <w:r w:rsidR="00A150BE">
        <w:rPr>
          <w:b/>
          <w:i/>
          <w:lang w:eastAsia="zh-CN"/>
        </w:rPr>
        <w:t>5</w:t>
      </w:r>
      <w:r w:rsidR="00A03AFE" w:rsidRPr="00A03AFE">
        <w:rPr>
          <w:b/>
          <w:i/>
          <w:lang w:eastAsia="zh-CN"/>
        </w:rPr>
        <w:t>: For inter-cell case, enhancement on PDCCH order is needed to indicate SSB/RACH configuration for either serving cell or neighbor cell</w:t>
      </w:r>
      <w:r w:rsidR="005B3845">
        <w:rPr>
          <w:b/>
          <w:i/>
          <w:lang w:eastAsia="zh-CN"/>
        </w:rPr>
        <w:t>, e.g., explicitly introduce one field to indicate PCI information</w:t>
      </w:r>
      <w:r w:rsidR="00A03AFE" w:rsidRPr="00A03AFE">
        <w:rPr>
          <w:b/>
          <w:i/>
          <w:lang w:eastAsia="zh-CN"/>
        </w:rPr>
        <w:t>.</w:t>
      </w:r>
    </w:p>
    <w:p w14:paraId="1570D010" w14:textId="62F73E66" w:rsidR="00653434" w:rsidRDefault="003B2B40" w:rsidP="00FB6AE4">
      <w:pPr>
        <w:rPr>
          <w:lang w:eastAsia="zh-CN"/>
        </w:rPr>
      </w:pPr>
      <w:r>
        <w:rPr>
          <w:lang w:eastAsia="zh-CN"/>
        </w:rPr>
        <w:t>Regarding how to consider the overlapping part between two UL transmissions with two TAs,</w:t>
      </w:r>
      <w:r w:rsidR="007941FD">
        <w:rPr>
          <w:lang w:eastAsia="zh-CN"/>
        </w:rPr>
        <w:t xml:space="preserve"> </w:t>
      </w:r>
      <w:r w:rsidR="00394DBB">
        <w:rPr>
          <w:lang w:eastAsia="zh-CN"/>
        </w:rPr>
        <w:t xml:space="preserve">so far, </w:t>
      </w:r>
      <w:r w:rsidR="007941FD">
        <w:rPr>
          <w:lang w:eastAsia="zh-CN"/>
        </w:rPr>
        <w:t>we have the following agreement [</w:t>
      </w:r>
      <w:r w:rsidR="002D2734">
        <w:rPr>
          <w:lang w:eastAsia="zh-CN"/>
        </w:rPr>
        <w:t>2</w:t>
      </w:r>
      <w:r w:rsidR="00394DBB">
        <w:rPr>
          <w:lang w:eastAsia="zh-CN"/>
        </w:rPr>
        <w:t>,3</w:t>
      </w:r>
      <w:r w:rsidR="007941FD">
        <w:rPr>
          <w:lang w:eastAsia="zh-CN"/>
        </w:rPr>
        <w:t>]:</w:t>
      </w:r>
    </w:p>
    <w:tbl>
      <w:tblPr>
        <w:tblStyle w:val="ae"/>
        <w:tblW w:w="0" w:type="auto"/>
        <w:tblLook w:val="04A0" w:firstRow="1" w:lastRow="0" w:firstColumn="1" w:lastColumn="0" w:noHBand="0" w:noVBand="1"/>
      </w:tblPr>
      <w:tblGrid>
        <w:gridCol w:w="9307"/>
      </w:tblGrid>
      <w:tr w:rsidR="006C5DA2" w14:paraId="47A8261F" w14:textId="77777777" w:rsidTr="006C5DA2">
        <w:tc>
          <w:tcPr>
            <w:tcW w:w="9307" w:type="dxa"/>
          </w:tcPr>
          <w:p w14:paraId="18CB5485" w14:textId="77777777" w:rsidR="006C5DA2" w:rsidRDefault="006C5DA2" w:rsidP="006C5DA2">
            <w:pPr>
              <w:rPr>
                <w:rFonts w:eastAsia="Times New Roman" w:cs="Times"/>
                <w:b/>
                <w:bCs/>
                <w:szCs w:val="20"/>
                <w:highlight w:val="green"/>
              </w:rPr>
            </w:pPr>
            <w:r>
              <w:rPr>
                <w:rFonts w:eastAsia="Times New Roman" w:cs="Times"/>
                <w:b/>
                <w:bCs/>
                <w:szCs w:val="20"/>
                <w:highlight w:val="green"/>
              </w:rPr>
              <w:t>Agreement</w:t>
            </w:r>
          </w:p>
          <w:p w14:paraId="4B764350" w14:textId="77777777" w:rsidR="006C5DA2" w:rsidRDefault="006C5DA2" w:rsidP="006C5DA2">
            <w:pPr>
              <w:rPr>
                <w:rFonts w:eastAsia="Times New Roman" w:cs="Times"/>
                <w:szCs w:val="20"/>
              </w:rPr>
            </w:pPr>
            <w:r>
              <w:rPr>
                <w:rFonts w:eastAsia="Times New Roman" w:cs="Times"/>
                <w:szCs w:val="20"/>
              </w:rPr>
              <w:t>For multi-DCI based multi-TRP operation with two TAs, study how to handle overlapping part between two UL transmissions associated with two TAs, where the study includes:</w:t>
            </w:r>
          </w:p>
          <w:p w14:paraId="13013B77"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whether to introduce scheduling restriction in overlapping part</w:t>
            </w:r>
          </w:p>
          <w:p w14:paraId="3153112F"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 xml:space="preserve">whether to introduce dropping rules </w:t>
            </w:r>
          </w:p>
          <w:p w14:paraId="5AC70074"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whether specification impact is needed, or if the issue can be handled via implementation</w:t>
            </w:r>
          </w:p>
          <w:p w14:paraId="519B6F01"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whether to allow overlapped transmission in case the UE supports STxMP transmission (if STxMP feature is agreed in NR Rel-18)</w:t>
            </w:r>
          </w:p>
          <w:p w14:paraId="0FD2A8F3" w14:textId="77777777" w:rsidR="00394DBB" w:rsidRDefault="00394DBB" w:rsidP="00394DBB">
            <w:pPr>
              <w:autoSpaceDE/>
              <w:autoSpaceDN/>
              <w:adjustRightInd/>
              <w:snapToGrid/>
              <w:spacing w:after="0"/>
              <w:rPr>
                <w:rFonts w:eastAsia="Times New Roman" w:cs="Times"/>
                <w:szCs w:val="20"/>
              </w:rPr>
            </w:pPr>
          </w:p>
          <w:p w14:paraId="1FA82801" w14:textId="77777777" w:rsidR="00394DBB" w:rsidRPr="004D2A3D" w:rsidRDefault="00394DBB" w:rsidP="00394DBB">
            <w:pPr>
              <w:rPr>
                <w:rStyle w:val="aff2"/>
                <w:rFonts w:cs="Times"/>
                <w:b/>
                <w:bCs/>
                <w:i w:val="0"/>
              </w:rPr>
            </w:pPr>
            <w:r>
              <w:rPr>
                <w:rStyle w:val="aff2"/>
                <w:rFonts w:cs="Times"/>
                <w:b/>
                <w:bCs/>
                <w:i w:val="0"/>
              </w:rPr>
              <w:t>Conclusion</w:t>
            </w:r>
          </w:p>
          <w:p w14:paraId="11136AE9" w14:textId="77777777" w:rsidR="00394DBB" w:rsidRPr="004D2A3D" w:rsidRDefault="00394DBB" w:rsidP="00394DBB">
            <w:pPr>
              <w:rPr>
                <w:rFonts w:cs="Times"/>
                <w:i/>
                <w:sz w:val="18"/>
              </w:rPr>
            </w:pPr>
            <w:r w:rsidRPr="004D2A3D">
              <w:rPr>
                <w:rStyle w:val="aff2"/>
                <w:rFonts w:cs="Times"/>
                <w:i w:val="0"/>
              </w:rPr>
              <w:t xml:space="preserve">For multi-DCI based Multi-TRP operation with two TA enhancement, it cannot always be assumed that </w:t>
            </w:r>
            <w:bookmarkStart w:id="3" w:name="OLE_LINK8"/>
            <w:r w:rsidRPr="004D2A3D">
              <w:rPr>
                <w:rStyle w:val="aff2"/>
                <w:rFonts w:cs="Times"/>
                <w:i w:val="0"/>
              </w:rPr>
              <w:t>both TRPs have knowledge of the overlapping region between transmissions corresponding to the two TAs</w:t>
            </w:r>
            <w:bookmarkEnd w:id="3"/>
            <w:r w:rsidRPr="004D2A3D">
              <w:rPr>
                <w:rStyle w:val="aff2"/>
                <w:rFonts w:cs="Times"/>
                <w:i w:val="0"/>
              </w:rPr>
              <w:t>.</w:t>
            </w:r>
          </w:p>
          <w:p w14:paraId="36D5EB14" w14:textId="13527C78" w:rsidR="00394DBB" w:rsidRPr="005168C6" w:rsidRDefault="00394DBB" w:rsidP="00394DBB">
            <w:pPr>
              <w:numPr>
                <w:ilvl w:val="0"/>
                <w:numId w:val="28"/>
              </w:numPr>
              <w:autoSpaceDE/>
              <w:autoSpaceDN/>
              <w:adjustRightInd/>
              <w:snapToGrid/>
              <w:spacing w:after="0"/>
              <w:jc w:val="left"/>
              <w:rPr>
                <w:rFonts w:eastAsia="宋体" w:cs="Times"/>
                <w:iCs/>
              </w:rPr>
            </w:pPr>
            <w:r w:rsidRPr="004D2A3D">
              <w:rPr>
                <w:rStyle w:val="aff2"/>
                <w:rFonts w:eastAsia="宋体" w:cs="Times"/>
                <w:i w:val="0"/>
              </w:rPr>
              <w:t>Note: This doesn’t prevent the network from applying scheduling restrictions even if the TRPs have no knowledge of the overlapping region</w:t>
            </w:r>
          </w:p>
        </w:tc>
      </w:tr>
    </w:tbl>
    <w:p w14:paraId="55B2D182" w14:textId="77777777" w:rsidR="00AF5FEB" w:rsidRDefault="00DF78C7" w:rsidP="00797657">
      <w:pPr>
        <w:rPr>
          <w:rStyle w:val="aff2"/>
          <w:rFonts w:cs="Times"/>
          <w:i w:val="0"/>
        </w:rPr>
      </w:pPr>
      <w:r>
        <w:rPr>
          <w:lang w:val="en-GB" w:eastAsia="zh-CN"/>
        </w:rPr>
        <w:t>In Rel-15/Rel-16/Rel-17, i</w:t>
      </w:r>
      <w:r w:rsidR="00D553D1" w:rsidRPr="00797657">
        <w:rPr>
          <w:rFonts w:hint="eastAsia"/>
          <w:lang w:val="en-GB" w:eastAsia="zh-CN"/>
        </w:rPr>
        <w:t xml:space="preserve">f two adjacent slots overlap due to a TA command, </w:t>
      </w:r>
      <w:r w:rsidR="003B2B40">
        <w:rPr>
          <w:lang w:val="en-GB" w:eastAsia="zh-CN"/>
        </w:rPr>
        <w:t xml:space="preserve">there is one restriction that </w:t>
      </w:r>
      <w:r w:rsidR="00D553D1" w:rsidRPr="00797657">
        <w:rPr>
          <w:rFonts w:hint="eastAsia"/>
          <w:lang w:val="en-GB" w:eastAsia="zh-CN"/>
        </w:rPr>
        <w:t>the latter slot is reduced in duration relative to the former slot.</w:t>
      </w:r>
      <w:r w:rsidR="003B2B40">
        <w:rPr>
          <w:lang w:val="en-GB" w:eastAsia="zh-CN"/>
        </w:rPr>
        <w:t xml:space="preserve">  </w:t>
      </w:r>
      <w:r w:rsidR="0089324D">
        <w:rPr>
          <w:lang w:val="en-GB" w:eastAsia="zh-CN"/>
        </w:rPr>
        <w:t xml:space="preserve">The restriction still can be utilized for Rel-18, especially for the case where </w:t>
      </w:r>
      <w:r w:rsidR="00AF5FEB" w:rsidRPr="004D2A3D">
        <w:rPr>
          <w:rStyle w:val="aff2"/>
          <w:rFonts w:cs="Times"/>
          <w:i w:val="0"/>
        </w:rPr>
        <w:t xml:space="preserve">both TRPs </w:t>
      </w:r>
      <w:r w:rsidR="00AF5FEB">
        <w:rPr>
          <w:rStyle w:val="aff2"/>
          <w:rFonts w:cs="Times"/>
          <w:i w:val="0"/>
        </w:rPr>
        <w:t xml:space="preserve">don’t </w:t>
      </w:r>
      <w:r w:rsidR="00AF5FEB" w:rsidRPr="004D2A3D">
        <w:rPr>
          <w:rStyle w:val="aff2"/>
          <w:rFonts w:cs="Times"/>
          <w:i w:val="0"/>
        </w:rPr>
        <w:t>have knowledge of the overlapping region between transmissions corresponding to the two TAs</w:t>
      </w:r>
      <w:r w:rsidR="00AF5FEB">
        <w:rPr>
          <w:rStyle w:val="aff2"/>
          <w:rFonts w:cs="Times"/>
          <w:i w:val="0"/>
        </w:rPr>
        <w:t xml:space="preserve">. </w:t>
      </w:r>
    </w:p>
    <w:p w14:paraId="4F87E9FE" w14:textId="35A9FF45" w:rsidR="008B7E3E" w:rsidRPr="00797657" w:rsidRDefault="003B2B40" w:rsidP="00797657">
      <w:pPr>
        <w:rPr>
          <w:lang w:eastAsia="zh-CN"/>
        </w:rPr>
      </w:pPr>
      <w:r>
        <w:rPr>
          <w:lang w:val="en-GB" w:eastAsia="zh-CN"/>
        </w:rPr>
        <w:t xml:space="preserve">For </w:t>
      </w:r>
      <w:r w:rsidR="00DF78C7">
        <w:rPr>
          <w:lang w:val="en-GB" w:eastAsia="zh-CN"/>
        </w:rPr>
        <w:t xml:space="preserve">Rel-18, since </w:t>
      </w:r>
      <w:r>
        <w:rPr>
          <w:lang w:val="en-GB" w:eastAsia="zh-CN"/>
        </w:rPr>
        <w:t xml:space="preserve">two TA is introduced for multi-TRP operation, in our mind, it means that UE has the capability of </w:t>
      </w:r>
      <w:r>
        <w:rPr>
          <w:rFonts w:hint="eastAsia"/>
          <w:lang w:val="en-GB" w:eastAsia="zh-CN"/>
        </w:rPr>
        <w:t>sim</w:t>
      </w:r>
      <w:r>
        <w:rPr>
          <w:lang w:val="en-GB" w:eastAsia="zh-CN"/>
        </w:rPr>
        <w:t xml:space="preserve">ultaneously maintaining two UL timings. In addition, </w:t>
      </w:r>
      <w:r>
        <w:rPr>
          <w:rFonts w:eastAsia="Times New Roman" w:cs="Times"/>
          <w:szCs w:val="20"/>
        </w:rPr>
        <w:t xml:space="preserve">STxMP feature is agreed to be supported in Rel-18. Thus, in our mind, if UE supporting STxMP feature and two TA feature, the restriction can be relaxed, i.e., even if </w:t>
      </w:r>
      <w:r w:rsidRPr="00797657">
        <w:rPr>
          <w:rFonts w:hint="eastAsia"/>
          <w:lang w:val="en-GB" w:eastAsia="zh-CN"/>
        </w:rPr>
        <w:t>two adjacent slots overlap due to a TA command</w:t>
      </w:r>
      <w:r>
        <w:rPr>
          <w:lang w:val="en-GB" w:eastAsia="zh-CN"/>
        </w:rPr>
        <w:t>, the latter slot can be kept and not be reduced.</w:t>
      </w:r>
    </w:p>
    <w:p w14:paraId="3006BB5A" w14:textId="65D8FC95" w:rsidR="00AF5FEB" w:rsidRDefault="007941FD" w:rsidP="00FB6AE4">
      <w:pPr>
        <w:rPr>
          <w:b/>
          <w:i/>
          <w:lang w:eastAsia="zh-CN"/>
        </w:rPr>
      </w:pPr>
      <w:r w:rsidRPr="00574A93">
        <w:rPr>
          <w:b/>
          <w:i/>
          <w:lang w:eastAsia="zh-CN"/>
        </w:rPr>
        <w:t xml:space="preserve">Proposal </w:t>
      </w:r>
      <w:r w:rsidR="00A150BE">
        <w:rPr>
          <w:b/>
          <w:i/>
          <w:lang w:eastAsia="zh-CN"/>
        </w:rPr>
        <w:t>6</w:t>
      </w:r>
      <w:r w:rsidRPr="00574A93">
        <w:rPr>
          <w:b/>
          <w:i/>
          <w:lang w:eastAsia="zh-CN"/>
        </w:rPr>
        <w:t>:</w:t>
      </w:r>
      <w:r>
        <w:rPr>
          <w:b/>
          <w:i/>
          <w:lang w:eastAsia="zh-CN"/>
        </w:rPr>
        <w:t xml:space="preserve"> </w:t>
      </w:r>
      <w:r w:rsidR="0043756D">
        <w:rPr>
          <w:b/>
          <w:i/>
          <w:lang w:eastAsia="zh-CN"/>
        </w:rPr>
        <w:t>When</w:t>
      </w:r>
      <w:r w:rsidRPr="007941FD">
        <w:rPr>
          <w:rFonts w:hint="eastAsia"/>
          <w:b/>
          <w:i/>
          <w:lang w:eastAsia="zh-CN"/>
        </w:rPr>
        <w:t xml:space="preserve"> two adjacent slots overlap due to a TA command</w:t>
      </w:r>
      <w:r>
        <w:rPr>
          <w:rFonts w:hint="eastAsia"/>
          <w:b/>
          <w:i/>
          <w:lang w:eastAsia="zh-CN"/>
        </w:rPr>
        <w:t>,</w:t>
      </w:r>
      <w:r>
        <w:rPr>
          <w:b/>
          <w:i/>
          <w:lang w:eastAsia="zh-CN"/>
        </w:rPr>
        <w:t xml:space="preserve"> </w:t>
      </w:r>
    </w:p>
    <w:p w14:paraId="0228BF3D" w14:textId="3E93875C" w:rsidR="006C5DA2" w:rsidRDefault="00AF5FEB" w:rsidP="00AF5FEB">
      <w:pPr>
        <w:pStyle w:val="af3"/>
        <w:numPr>
          <w:ilvl w:val="0"/>
          <w:numId w:val="15"/>
        </w:numPr>
        <w:ind w:firstLineChars="0"/>
        <w:rPr>
          <w:b/>
          <w:i/>
          <w:lang w:eastAsia="zh-CN"/>
        </w:rPr>
      </w:pPr>
      <w:r>
        <w:rPr>
          <w:b/>
          <w:i/>
          <w:lang w:eastAsia="zh-CN"/>
        </w:rPr>
        <w:lastRenderedPageBreak/>
        <w:t>I</w:t>
      </w:r>
      <w:r w:rsidR="0043756D" w:rsidRPr="00AF5FEB">
        <w:rPr>
          <w:b/>
          <w:i/>
          <w:lang w:eastAsia="zh-CN"/>
        </w:rPr>
        <w:t xml:space="preserve">f UE supports STxMP transmission and two TA, the latter slot can be not reduced </w:t>
      </w:r>
      <w:r w:rsidR="0043756D" w:rsidRPr="00AF5FEB">
        <w:rPr>
          <w:rFonts w:hint="eastAsia"/>
          <w:b/>
          <w:i/>
          <w:lang w:eastAsia="zh-CN"/>
        </w:rPr>
        <w:t>in duration relative to the former slot</w:t>
      </w:r>
      <w:r w:rsidR="0043756D" w:rsidRPr="00AF5FEB">
        <w:rPr>
          <w:b/>
          <w:i/>
          <w:lang w:eastAsia="zh-CN"/>
        </w:rPr>
        <w:t>.</w:t>
      </w:r>
    </w:p>
    <w:p w14:paraId="4250FF39" w14:textId="7A497DB0" w:rsidR="00AF5FEB" w:rsidRDefault="00AF5FEB" w:rsidP="00AF5FEB">
      <w:pPr>
        <w:pStyle w:val="af3"/>
        <w:numPr>
          <w:ilvl w:val="0"/>
          <w:numId w:val="15"/>
        </w:numPr>
        <w:ind w:firstLineChars="0"/>
        <w:rPr>
          <w:b/>
          <w:i/>
          <w:lang w:eastAsia="zh-CN"/>
        </w:rPr>
      </w:pPr>
      <w:r>
        <w:rPr>
          <w:b/>
          <w:i/>
          <w:lang w:eastAsia="zh-CN"/>
        </w:rPr>
        <w:t>I</w:t>
      </w:r>
      <w:r w:rsidRPr="00AF5FEB">
        <w:rPr>
          <w:b/>
          <w:i/>
          <w:lang w:eastAsia="zh-CN"/>
        </w:rPr>
        <w:t xml:space="preserve">f UE </w:t>
      </w:r>
      <w:r>
        <w:rPr>
          <w:b/>
          <w:i/>
          <w:lang w:eastAsia="zh-CN"/>
        </w:rPr>
        <w:t xml:space="preserve">doesn’t </w:t>
      </w:r>
      <w:r w:rsidRPr="00AF5FEB">
        <w:rPr>
          <w:b/>
          <w:i/>
          <w:lang w:eastAsia="zh-CN"/>
        </w:rPr>
        <w:t xml:space="preserve">support </w:t>
      </w:r>
      <w:r>
        <w:rPr>
          <w:b/>
          <w:i/>
          <w:lang w:eastAsia="zh-CN"/>
        </w:rPr>
        <w:t>STxMP transmission</w:t>
      </w:r>
      <w:r w:rsidRPr="00AF5FEB">
        <w:rPr>
          <w:b/>
          <w:i/>
          <w:lang w:eastAsia="zh-CN"/>
        </w:rPr>
        <w:t xml:space="preserve">, the latter slot can be reduced </w:t>
      </w:r>
      <w:r w:rsidRPr="00AF5FEB">
        <w:rPr>
          <w:rFonts w:hint="eastAsia"/>
          <w:b/>
          <w:i/>
          <w:lang w:eastAsia="zh-CN"/>
        </w:rPr>
        <w:t>in duration relative to the former slot</w:t>
      </w:r>
      <w:r w:rsidRPr="00AF5FEB">
        <w:rPr>
          <w:b/>
          <w:i/>
          <w:lang w:eastAsia="zh-CN"/>
        </w:rPr>
        <w:t>.</w:t>
      </w:r>
    </w:p>
    <w:p w14:paraId="1F8DE4E0" w14:textId="5660BD6D" w:rsidR="003361C0" w:rsidRPr="00A11795" w:rsidRDefault="003361C0" w:rsidP="00FB6AE4">
      <w:pPr>
        <w:rPr>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0C4289BB" w:rsidR="007C2BDF" w:rsidRPr="0020632D" w:rsidRDefault="007C2BDF" w:rsidP="007C2BDF">
      <w:pPr>
        <w:rPr>
          <w:lang w:eastAsia="zh-CN"/>
        </w:rPr>
      </w:pPr>
      <w:r w:rsidRPr="0020632D">
        <w:rPr>
          <w:lang w:eastAsia="zh-CN"/>
        </w:rPr>
        <w:t>In this contribution, we provide our opinions on</w:t>
      </w:r>
      <w:r w:rsidR="00D936A9">
        <w:rPr>
          <w:lang w:eastAsia="zh-CN"/>
        </w:rPr>
        <w:t xml:space="preserve"> two TAs for M-DCI based M-TRP operation</w:t>
      </w:r>
      <w:r w:rsidR="00E252A4" w:rsidRPr="0020632D">
        <w:rPr>
          <w:lang w:eastAsia="zh-CN"/>
        </w:rPr>
        <w:t>:</w:t>
      </w:r>
    </w:p>
    <w:p w14:paraId="5E3A8AEA" w14:textId="77777777" w:rsidR="00A150BE" w:rsidRPr="008F380A" w:rsidRDefault="00A150BE" w:rsidP="00A150BE">
      <w:pPr>
        <w:rPr>
          <w:b/>
          <w:i/>
          <w:lang w:eastAsia="zh-CN"/>
        </w:rPr>
      </w:pPr>
      <w:r w:rsidRPr="00574A93">
        <w:rPr>
          <w:rFonts w:hint="eastAsia"/>
          <w:b/>
          <w:i/>
          <w:lang w:eastAsia="zh-CN"/>
        </w:rPr>
        <w:t>Pro</w:t>
      </w:r>
      <w:r>
        <w:rPr>
          <w:b/>
          <w:i/>
          <w:lang w:eastAsia="zh-CN"/>
        </w:rPr>
        <w:t>posal</w:t>
      </w:r>
      <w:r w:rsidRPr="00574A93">
        <w:rPr>
          <w:b/>
          <w:i/>
          <w:lang w:eastAsia="zh-CN"/>
        </w:rPr>
        <w:t xml:space="preserve"> </w:t>
      </w:r>
      <w:r>
        <w:rPr>
          <w:rFonts w:hint="eastAsia"/>
          <w:b/>
          <w:i/>
          <w:lang w:eastAsia="zh-CN"/>
        </w:rPr>
        <w:t>1</w:t>
      </w:r>
      <w:r w:rsidRPr="00574A93">
        <w:rPr>
          <w:b/>
          <w:i/>
          <w:lang w:eastAsia="zh-CN"/>
        </w:rPr>
        <w:t xml:space="preserve">: Support </w:t>
      </w:r>
      <w:r>
        <w:rPr>
          <w:b/>
          <w:i/>
          <w:lang w:eastAsia="zh-CN"/>
        </w:rPr>
        <w:t xml:space="preserve">option 2, i.e., </w:t>
      </w:r>
      <w:r w:rsidRPr="00574A93">
        <w:rPr>
          <w:b/>
          <w:i/>
          <w:lang w:eastAsia="zh-CN"/>
        </w:rPr>
        <w:t>one</w:t>
      </w:r>
      <w:r w:rsidRPr="008F380A">
        <w:rPr>
          <w:b/>
          <w:i/>
          <w:lang w:eastAsia="zh-CN"/>
        </w:rPr>
        <w:t xml:space="preserve"> </w:t>
      </w:r>
      <w:r>
        <w:rPr>
          <w:b/>
          <w:i/>
          <w:lang w:eastAsia="zh-CN"/>
        </w:rPr>
        <w:t xml:space="preserve">TAG </w:t>
      </w:r>
      <w:r w:rsidRPr="00574A93">
        <w:rPr>
          <w:b/>
          <w:i/>
          <w:lang w:eastAsia="zh-CN"/>
        </w:rPr>
        <w:t xml:space="preserve">associated with one </w:t>
      </w:r>
      <w:r w:rsidRPr="008F380A">
        <w:rPr>
          <w:b/>
          <w:i/>
          <w:lang w:eastAsia="zh-CN"/>
        </w:rPr>
        <w:t>coresetPoolIndex</w:t>
      </w:r>
      <w:r>
        <w:rPr>
          <w:b/>
          <w:i/>
          <w:lang w:eastAsia="zh-CN"/>
        </w:rPr>
        <w:t>.</w:t>
      </w:r>
    </w:p>
    <w:p w14:paraId="28BD63C3" w14:textId="4773AD2C" w:rsidR="005B3845" w:rsidRPr="0046199D" w:rsidRDefault="00A150BE" w:rsidP="005B3845">
      <w:pPr>
        <w:rPr>
          <w:lang w:eastAsia="zh-CN"/>
        </w:rPr>
      </w:pPr>
      <w:r>
        <w:rPr>
          <w:b/>
          <w:i/>
          <w:lang w:eastAsia="zh-CN"/>
        </w:rPr>
        <w:t>Proposal 2</w:t>
      </w:r>
      <w:r w:rsidR="005B3845">
        <w:rPr>
          <w:b/>
          <w:i/>
          <w:lang w:eastAsia="zh-CN"/>
        </w:rPr>
        <w:t xml:space="preserve">: For </w:t>
      </w:r>
      <w:r w:rsidR="005B3845" w:rsidRPr="00B92A69">
        <w:rPr>
          <w:b/>
          <w:i/>
          <w:lang w:eastAsia="zh-CN"/>
        </w:rPr>
        <w:t xml:space="preserve">inter-cell multi-DCI based Multi-TRP operation with two TA enhancement, </w:t>
      </w:r>
      <w:r w:rsidR="005B3845">
        <w:rPr>
          <w:b/>
          <w:i/>
          <w:lang w:eastAsia="zh-CN"/>
        </w:rPr>
        <w:t>PDCCH scheduling RAR would</w:t>
      </w:r>
      <w:r w:rsidR="005B3845" w:rsidRPr="00B92A69">
        <w:rPr>
          <w:b/>
          <w:i/>
          <w:lang w:eastAsia="zh-CN"/>
        </w:rPr>
        <w:t xml:space="preserve"> always be received from serving cell</w:t>
      </w:r>
      <w:r w:rsidR="005B3845">
        <w:rPr>
          <w:b/>
          <w:i/>
          <w:lang w:eastAsia="zh-CN"/>
        </w:rPr>
        <w:t>.</w:t>
      </w:r>
    </w:p>
    <w:p w14:paraId="04A90629" w14:textId="473990E8" w:rsidR="005B3845" w:rsidRDefault="005B3845" w:rsidP="005B3845">
      <w:pPr>
        <w:rPr>
          <w:b/>
          <w:i/>
          <w:lang w:eastAsia="zh-CN"/>
        </w:rPr>
      </w:pPr>
      <w:r w:rsidRPr="00A03AFE">
        <w:rPr>
          <w:b/>
          <w:i/>
          <w:lang w:eastAsia="zh-CN"/>
        </w:rPr>
        <w:t>Prop</w:t>
      </w:r>
      <w:r w:rsidR="00A150BE">
        <w:rPr>
          <w:b/>
          <w:i/>
          <w:lang w:eastAsia="zh-CN"/>
        </w:rPr>
        <w:t>osal 3</w:t>
      </w:r>
      <w:r w:rsidRPr="00A03AFE">
        <w:rPr>
          <w:b/>
          <w:i/>
          <w:lang w:eastAsia="zh-CN"/>
        </w:rPr>
        <w:t>:</w:t>
      </w:r>
      <w:r>
        <w:rPr>
          <w:b/>
          <w:i/>
          <w:lang w:eastAsia="zh-CN"/>
        </w:rPr>
        <w:t xml:space="preserve"> Support to indicate one TAG ID by absolute TA command for both inter-cell case and intra-cell case.</w:t>
      </w:r>
    </w:p>
    <w:p w14:paraId="0471A279" w14:textId="029957CC" w:rsidR="005B3845" w:rsidRPr="0046199D" w:rsidRDefault="00A150BE" w:rsidP="005B3845">
      <w:pPr>
        <w:rPr>
          <w:b/>
          <w:i/>
          <w:lang w:eastAsia="zh-CN"/>
        </w:rPr>
      </w:pPr>
      <w:r>
        <w:rPr>
          <w:b/>
          <w:i/>
          <w:lang w:eastAsia="zh-CN"/>
        </w:rPr>
        <w:t>Proposal 4</w:t>
      </w:r>
      <w:r w:rsidR="005B3845" w:rsidRPr="00A03AFE">
        <w:rPr>
          <w:b/>
          <w:i/>
          <w:lang w:eastAsia="zh-CN"/>
        </w:rPr>
        <w:t>: For inter-cell case,</w:t>
      </w:r>
      <w:r w:rsidR="005B3845">
        <w:rPr>
          <w:b/>
          <w:i/>
          <w:lang w:eastAsia="zh-CN"/>
        </w:rPr>
        <w:t xml:space="preserve"> </w:t>
      </w:r>
      <w:r w:rsidR="005B3845">
        <w:rPr>
          <w:rFonts w:hint="eastAsia"/>
          <w:b/>
          <w:i/>
          <w:lang w:eastAsia="zh-CN"/>
        </w:rPr>
        <w:t>confi</w:t>
      </w:r>
      <w:r w:rsidR="005B3845">
        <w:rPr>
          <w:b/>
          <w:i/>
          <w:lang w:eastAsia="zh-CN"/>
        </w:rPr>
        <w:t xml:space="preserve">rm the working assumption that </w:t>
      </w:r>
      <w:r w:rsidR="005B3845" w:rsidRPr="003C1DC8">
        <w:rPr>
          <w:b/>
          <w:i/>
          <w:lang w:eastAsia="zh-CN"/>
        </w:rPr>
        <w:t>one additional PRACH configuration is supported for each configured additional PCI</w:t>
      </w:r>
      <w:r w:rsidR="005B3845" w:rsidRPr="00A03AFE">
        <w:rPr>
          <w:b/>
          <w:i/>
          <w:lang w:eastAsia="zh-CN"/>
        </w:rPr>
        <w:t>.</w:t>
      </w:r>
    </w:p>
    <w:p w14:paraId="1672AD6A" w14:textId="591766BF" w:rsidR="005B3845" w:rsidRDefault="005B3845" w:rsidP="005B3845">
      <w:pPr>
        <w:rPr>
          <w:b/>
          <w:i/>
          <w:lang w:eastAsia="zh-CN"/>
        </w:rPr>
      </w:pPr>
      <w:r>
        <w:rPr>
          <w:b/>
          <w:i/>
          <w:lang w:eastAsia="zh-CN"/>
        </w:rPr>
        <w:t>Pr</w:t>
      </w:r>
      <w:r w:rsidR="00A150BE">
        <w:rPr>
          <w:b/>
          <w:i/>
          <w:lang w:eastAsia="zh-CN"/>
        </w:rPr>
        <w:t>oposal 5</w:t>
      </w:r>
      <w:r w:rsidRPr="00A03AFE">
        <w:rPr>
          <w:b/>
          <w:i/>
          <w:lang w:eastAsia="zh-CN"/>
        </w:rPr>
        <w:t>: For inter-cell case, enhancement on PDCCH order is needed to indicate SSB/RACH configuration for either serving cell or neighbor cell</w:t>
      </w:r>
      <w:r>
        <w:rPr>
          <w:b/>
          <w:i/>
          <w:lang w:eastAsia="zh-CN"/>
        </w:rPr>
        <w:t>, e.g., explicitly introduce one field to indicate PCI information</w:t>
      </w:r>
      <w:r w:rsidRPr="00A03AFE">
        <w:rPr>
          <w:b/>
          <w:i/>
          <w:lang w:eastAsia="zh-CN"/>
        </w:rPr>
        <w:t>.</w:t>
      </w:r>
    </w:p>
    <w:p w14:paraId="3EA1A774" w14:textId="77777777" w:rsidR="00A150BE" w:rsidRDefault="00A150BE" w:rsidP="00A150BE">
      <w:pPr>
        <w:rPr>
          <w:b/>
          <w:i/>
          <w:lang w:eastAsia="zh-CN"/>
        </w:rPr>
      </w:pPr>
      <w:r w:rsidRPr="00574A93">
        <w:rPr>
          <w:b/>
          <w:i/>
          <w:lang w:eastAsia="zh-CN"/>
        </w:rPr>
        <w:t xml:space="preserve">Proposal </w:t>
      </w:r>
      <w:r>
        <w:rPr>
          <w:b/>
          <w:i/>
          <w:lang w:eastAsia="zh-CN"/>
        </w:rPr>
        <w:t>6</w:t>
      </w:r>
      <w:r w:rsidRPr="00574A93">
        <w:rPr>
          <w:b/>
          <w:i/>
          <w:lang w:eastAsia="zh-CN"/>
        </w:rPr>
        <w:t>:</w:t>
      </w:r>
      <w:r>
        <w:rPr>
          <w:b/>
          <w:i/>
          <w:lang w:eastAsia="zh-CN"/>
        </w:rPr>
        <w:t xml:space="preserve"> When</w:t>
      </w:r>
      <w:r w:rsidRPr="007941FD">
        <w:rPr>
          <w:rFonts w:hint="eastAsia"/>
          <w:b/>
          <w:i/>
          <w:lang w:eastAsia="zh-CN"/>
        </w:rPr>
        <w:t xml:space="preserve"> two adjacent slots overlap due to a TA command</w:t>
      </w:r>
      <w:r>
        <w:rPr>
          <w:rFonts w:hint="eastAsia"/>
          <w:b/>
          <w:i/>
          <w:lang w:eastAsia="zh-CN"/>
        </w:rPr>
        <w:t>,</w:t>
      </w:r>
      <w:r>
        <w:rPr>
          <w:b/>
          <w:i/>
          <w:lang w:eastAsia="zh-CN"/>
        </w:rPr>
        <w:t xml:space="preserve"> </w:t>
      </w:r>
    </w:p>
    <w:p w14:paraId="5AA1E04F" w14:textId="77777777" w:rsidR="00A150BE" w:rsidRDefault="00A150BE" w:rsidP="00A150BE">
      <w:pPr>
        <w:pStyle w:val="af3"/>
        <w:numPr>
          <w:ilvl w:val="0"/>
          <w:numId w:val="15"/>
        </w:numPr>
        <w:ind w:firstLineChars="0"/>
        <w:rPr>
          <w:b/>
          <w:i/>
          <w:lang w:eastAsia="zh-CN"/>
        </w:rPr>
      </w:pPr>
      <w:r>
        <w:rPr>
          <w:b/>
          <w:i/>
          <w:lang w:eastAsia="zh-CN"/>
        </w:rPr>
        <w:t>I</w:t>
      </w:r>
      <w:r w:rsidRPr="00AF5FEB">
        <w:rPr>
          <w:b/>
          <w:i/>
          <w:lang w:eastAsia="zh-CN"/>
        </w:rPr>
        <w:t xml:space="preserve">f UE supports STxMP transmission and two TA, the latter slot can be not reduced </w:t>
      </w:r>
      <w:r w:rsidRPr="00AF5FEB">
        <w:rPr>
          <w:rFonts w:hint="eastAsia"/>
          <w:b/>
          <w:i/>
          <w:lang w:eastAsia="zh-CN"/>
        </w:rPr>
        <w:t>in duration relative to the former slot</w:t>
      </w:r>
      <w:r w:rsidRPr="00AF5FEB">
        <w:rPr>
          <w:b/>
          <w:i/>
          <w:lang w:eastAsia="zh-CN"/>
        </w:rPr>
        <w:t>.</w:t>
      </w:r>
    </w:p>
    <w:p w14:paraId="0F27285E" w14:textId="77777777" w:rsidR="00A150BE" w:rsidRDefault="00A150BE" w:rsidP="00A150BE">
      <w:pPr>
        <w:pStyle w:val="af3"/>
        <w:numPr>
          <w:ilvl w:val="0"/>
          <w:numId w:val="15"/>
        </w:numPr>
        <w:ind w:firstLineChars="0"/>
        <w:rPr>
          <w:b/>
          <w:i/>
          <w:lang w:eastAsia="zh-CN"/>
        </w:rPr>
      </w:pPr>
      <w:r>
        <w:rPr>
          <w:b/>
          <w:i/>
          <w:lang w:eastAsia="zh-CN"/>
        </w:rPr>
        <w:t>I</w:t>
      </w:r>
      <w:r w:rsidRPr="00AF5FEB">
        <w:rPr>
          <w:b/>
          <w:i/>
          <w:lang w:eastAsia="zh-CN"/>
        </w:rPr>
        <w:t xml:space="preserve">f UE </w:t>
      </w:r>
      <w:r>
        <w:rPr>
          <w:b/>
          <w:i/>
          <w:lang w:eastAsia="zh-CN"/>
        </w:rPr>
        <w:t xml:space="preserve">doesn’t </w:t>
      </w:r>
      <w:r w:rsidRPr="00AF5FEB">
        <w:rPr>
          <w:b/>
          <w:i/>
          <w:lang w:eastAsia="zh-CN"/>
        </w:rPr>
        <w:t xml:space="preserve">support </w:t>
      </w:r>
      <w:r>
        <w:rPr>
          <w:b/>
          <w:i/>
          <w:lang w:eastAsia="zh-CN"/>
        </w:rPr>
        <w:t>STxMP transmission</w:t>
      </w:r>
      <w:r w:rsidRPr="00AF5FEB">
        <w:rPr>
          <w:b/>
          <w:i/>
          <w:lang w:eastAsia="zh-CN"/>
        </w:rPr>
        <w:t xml:space="preserve">, the latter slot can be reduced </w:t>
      </w:r>
      <w:r w:rsidRPr="00AF5FEB">
        <w:rPr>
          <w:rFonts w:hint="eastAsia"/>
          <w:b/>
          <w:i/>
          <w:lang w:eastAsia="zh-CN"/>
        </w:rPr>
        <w:t>in duration relative to the former slot</w:t>
      </w:r>
      <w:r w:rsidRPr="00AF5FEB">
        <w:rPr>
          <w:b/>
          <w:i/>
          <w:lang w:eastAsia="zh-CN"/>
        </w:rPr>
        <w:t>.</w:t>
      </w:r>
    </w:p>
    <w:p w14:paraId="52BAA45D" w14:textId="688FA863" w:rsidR="00C43D79" w:rsidRPr="00A150BE" w:rsidRDefault="00C43D7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35A29FF5" w:rsidR="00B146F4" w:rsidRDefault="00D936A9" w:rsidP="00D553D1">
      <w:pPr>
        <w:pStyle w:val="af3"/>
        <w:numPr>
          <w:ilvl w:val="0"/>
          <w:numId w:val="11"/>
        </w:numPr>
        <w:ind w:firstLineChars="0"/>
      </w:pPr>
      <w:r>
        <w:t>RP-213598</w:t>
      </w:r>
      <w:r w:rsidR="00B146F4">
        <w:t xml:space="preserve">, </w:t>
      </w:r>
      <w:r w:rsidRPr="00D936A9">
        <w:t>MIMO Evolution for Downlink and Uplink</w:t>
      </w:r>
    </w:p>
    <w:p w14:paraId="3ADF5737" w14:textId="7AA949CD" w:rsidR="00394DBB" w:rsidRDefault="00394DBB" w:rsidP="00394DBB">
      <w:pPr>
        <w:pStyle w:val="af3"/>
        <w:numPr>
          <w:ilvl w:val="0"/>
          <w:numId w:val="11"/>
        </w:numPr>
        <w:ind w:firstLineChars="0"/>
      </w:pPr>
      <w:r w:rsidRPr="0087766D">
        <w:t>Draft Repor</w:t>
      </w:r>
      <w:r>
        <w:t>t of 3GPP TSG RAN WG1 #110</w:t>
      </w:r>
      <w:r>
        <w:rPr>
          <w:rFonts w:hint="eastAsia"/>
          <w:lang w:eastAsia="zh-CN"/>
        </w:rPr>
        <w:t>b</w:t>
      </w:r>
      <w:r>
        <w:rPr>
          <w:lang w:eastAsia="zh-CN"/>
        </w:rPr>
        <w:t>-</w:t>
      </w:r>
      <w:r>
        <w:t>e</w:t>
      </w:r>
    </w:p>
    <w:p w14:paraId="6F15B8AF" w14:textId="03970134" w:rsidR="002D2734" w:rsidRDefault="00DC39E6" w:rsidP="005168C6">
      <w:pPr>
        <w:pStyle w:val="af3"/>
        <w:numPr>
          <w:ilvl w:val="0"/>
          <w:numId w:val="11"/>
        </w:numPr>
        <w:ind w:firstLineChars="0"/>
      </w:pPr>
      <w:r w:rsidRPr="0087766D">
        <w:t>Draft Repor</w:t>
      </w:r>
      <w:r w:rsidR="002D2734">
        <w:t>t of 3GPP TSG RAN WG1 #110</w:t>
      </w:r>
      <w:r>
        <w:rPr>
          <w:lang w:eastAsia="zh-CN"/>
        </w:rPr>
        <w:t>-</w:t>
      </w:r>
      <w:r>
        <w:t>e</w:t>
      </w:r>
    </w:p>
    <w:p w14:paraId="5315DF7D" w14:textId="2C573451" w:rsidR="003C1DC8" w:rsidRDefault="003C1DC8" w:rsidP="003C1DC8">
      <w:pPr>
        <w:pStyle w:val="af3"/>
        <w:numPr>
          <w:ilvl w:val="0"/>
          <w:numId w:val="11"/>
        </w:numPr>
        <w:ind w:firstLineChars="0"/>
      </w:pPr>
      <w:r w:rsidRPr="0087766D">
        <w:t>Draft Repor</w:t>
      </w:r>
      <w:r>
        <w:t>t of 3GPP TSG RAN WG1 #111</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9D302" w14:textId="77777777" w:rsidR="003A2E59" w:rsidRDefault="003A2E59">
      <w:r>
        <w:separator/>
      </w:r>
    </w:p>
  </w:endnote>
  <w:endnote w:type="continuationSeparator" w:id="0">
    <w:p w14:paraId="1A056277" w14:textId="77777777" w:rsidR="003A2E59" w:rsidRDefault="003A2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95AC8" w14:textId="77777777" w:rsidR="003A2E59" w:rsidRDefault="003A2E59">
      <w:r>
        <w:separator/>
      </w:r>
    </w:p>
  </w:footnote>
  <w:footnote w:type="continuationSeparator" w:id="0">
    <w:p w14:paraId="46A2481E" w14:textId="77777777" w:rsidR="003A2E59" w:rsidRDefault="003A2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845"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7"/>
  </w:num>
  <w:num w:numId="3">
    <w:abstractNumId w:val="23"/>
  </w:num>
  <w:num w:numId="4">
    <w:abstractNumId w:val="24"/>
  </w:num>
  <w:num w:numId="5">
    <w:abstractNumId w:val="14"/>
  </w:num>
  <w:num w:numId="6">
    <w:abstractNumId w:val="11"/>
  </w:num>
  <w:num w:numId="7">
    <w:abstractNumId w:val="25"/>
  </w:num>
  <w:num w:numId="8">
    <w:abstractNumId w:val="22"/>
  </w:num>
  <w:num w:numId="9">
    <w:abstractNumId w:val="10"/>
  </w:num>
  <w:num w:numId="10">
    <w:abstractNumId w:val="19"/>
  </w:num>
  <w:num w:numId="11">
    <w:abstractNumId w:val="6"/>
  </w:num>
  <w:num w:numId="12">
    <w:abstractNumId w:val="12"/>
  </w:num>
  <w:num w:numId="13">
    <w:abstractNumId w:val="17"/>
  </w:num>
  <w:num w:numId="14">
    <w:abstractNumId w:val="3"/>
  </w:num>
  <w:num w:numId="15">
    <w:abstractNumId w:val="13"/>
  </w:num>
  <w:num w:numId="16">
    <w:abstractNumId w:val="1"/>
  </w:num>
  <w:num w:numId="17">
    <w:abstractNumId w:val="28"/>
  </w:num>
  <w:num w:numId="18">
    <w:abstractNumId w:val="16"/>
  </w:num>
  <w:num w:numId="19">
    <w:abstractNumId w:val="7"/>
  </w:num>
  <w:num w:numId="20">
    <w:abstractNumId w:val="2"/>
  </w:num>
  <w:num w:numId="21">
    <w:abstractNumId w:val="26"/>
  </w:num>
  <w:num w:numId="22">
    <w:abstractNumId w:val="0"/>
  </w:num>
  <w:num w:numId="23">
    <w:abstractNumId w:val="4"/>
  </w:num>
  <w:num w:numId="24">
    <w:abstractNumId w:val="9"/>
  </w:num>
  <w:num w:numId="25">
    <w:abstractNumId w:val="20"/>
  </w:num>
  <w:num w:numId="26">
    <w:abstractNumId w:val="21"/>
  </w:num>
  <w:num w:numId="27">
    <w:abstractNumId w:val="5"/>
  </w:num>
  <w:num w:numId="28">
    <w:abstractNumId w:val="18"/>
  </w:num>
  <w:num w:numId="29">
    <w:abstractNumId w:val="15"/>
  </w:num>
  <w:num w:numId="30">
    <w:abstractNumId w:val="2"/>
  </w:num>
  <w:num w:numId="31">
    <w:abstractNumId w:val="26"/>
  </w:num>
  <w:num w:numId="32">
    <w:abstractNumId w:val="0"/>
  </w:num>
  <w:num w:numId="33">
    <w:abstractNumId w:val="4"/>
  </w:num>
  <w:num w:numId="34">
    <w:abstractNumId w:val="9"/>
  </w:num>
  <w:num w:numId="35">
    <w:abstractNumId w:val="20"/>
  </w:num>
  <w:num w:numId="36">
    <w:abstractNumId w:val="21"/>
  </w:num>
  <w:num w:numId="3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C0D"/>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753"/>
    <w:rsid w:val="0014087D"/>
    <w:rsid w:val="00140F74"/>
    <w:rsid w:val="00141191"/>
    <w:rsid w:val="001414A8"/>
    <w:rsid w:val="0014159C"/>
    <w:rsid w:val="00141C52"/>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1D04"/>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825"/>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6F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07B"/>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6F0C"/>
    <w:rsid w:val="002375AB"/>
    <w:rsid w:val="002401F5"/>
    <w:rsid w:val="0024026E"/>
    <w:rsid w:val="002406D9"/>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3A"/>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734"/>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D89"/>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44A"/>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1C0"/>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F5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8CA"/>
    <w:rsid w:val="00393C7A"/>
    <w:rsid w:val="00393D0B"/>
    <w:rsid w:val="00393FE2"/>
    <w:rsid w:val="003940CE"/>
    <w:rsid w:val="00394362"/>
    <w:rsid w:val="003945BF"/>
    <w:rsid w:val="003946E0"/>
    <w:rsid w:val="003949EB"/>
    <w:rsid w:val="00394CD6"/>
    <w:rsid w:val="00394DBB"/>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5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B40"/>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DC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9B"/>
    <w:rsid w:val="003C7AD7"/>
    <w:rsid w:val="003C7BC0"/>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99"/>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56D"/>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99D"/>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8C6"/>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5E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3D77"/>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DFC"/>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845"/>
    <w:rsid w:val="005B3D4A"/>
    <w:rsid w:val="005B3E28"/>
    <w:rsid w:val="005B45C7"/>
    <w:rsid w:val="005B4D87"/>
    <w:rsid w:val="005B5032"/>
    <w:rsid w:val="005B532C"/>
    <w:rsid w:val="005B5D56"/>
    <w:rsid w:val="005B5FC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2C29"/>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9"/>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434"/>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714"/>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8FB"/>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5DA2"/>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2EC"/>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5B4"/>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1FD"/>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657"/>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B67"/>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3C"/>
    <w:rsid w:val="007D2E8D"/>
    <w:rsid w:val="007D2F44"/>
    <w:rsid w:val="007D2F4D"/>
    <w:rsid w:val="007D34C5"/>
    <w:rsid w:val="007D3EB5"/>
    <w:rsid w:val="007D4178"/>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4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76"/>
    <w:rsid w:val="008B79BA"/>
    <w:rsid w:val="008B7B08"/>
    <w:rsid w:val="008B7E3E"/>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183"/>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69"/>
    <w:rsid w:val="00917236"/>
    <w:rsid w:val="009172B7"/>
    <w:rsid w:val="009204C5"/>
    <w:rsid w:val="009207AA"/>
    <w:rsid w:val="00920F5B"/>
    <w:rsid w:val="00921205"/>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B"/>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00"/>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3AFE"/>
    <w:rsid w:val="00A040CF"/>
    <w:rsid w:val="00A04616"/>
    <w:rsid w:val="00A04634"/>
    <w:rsid w:val="00A0498A"/>
    <w:rsid w:val="00A04DE8"/>
    <w:rsid w:val="00A04E7E"/>
    <w:rsid w:val="00A05193"/>
    <w:rsid w:val="00A0536E"/>
    <w:rsid w:val="00A0556D"/>
    <w:rsid w:val="00A06119"/>
    <w:rsid w:val="00A07278"/>
    <w:rsid w:val="00A07677"/>
    <w:rsid w:val="00A07832"/>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0BE"/>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163"/>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FC9"/>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779"/>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CE2"/>
    <w:rsid w:val="00AD6F39"/>
    <w:rsid w:val="00AD71D5"/>
    <w:rsid w:val="00AD72EB"/>
    <w:rsid w:val="00AD7305"/>
    <w:rsid w:val="00AD7745"/>
    <w:rsid w:val="00AD7AC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FEB"/>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38"/>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AB9"/>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3B"/>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A69"/>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CDB"/>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015"/>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BF"/>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2EE8"/>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CF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4F"/>
    <w:rsid w:val="00C26DB8"/>
    <w:rsid w:val="00C26E11"/>
    <w:rsid w:val="00C26F9E"/>
    <w:rsid w:val="00C2742C"/>
    <w:rsid w:val="00C274E8"/>
    <w:rsid w:val="00C277FD"/>
    <w:rsid w:val="00C27C65"/>
    <w:rsid w:val="00C300C4"/>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D79"/>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2AD"/>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436"/>
    <w:rsid w:val="00CF60B5"/>
    <w:rsid w:val="00CF6265"/>
    <w:rsid w:val="00CF6C71"/>
    <w:rsid w:val="00CF7076"/>
    <w:rsid w:val="00CF774C"/>
    <w:rsid w:val="00CF7B35"/>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5A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3D55"/>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3D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BDE"/>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C7"/>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CBA"/>
    <w:rsid w:val="00E13A42"/>
    <w:rsid w:val="00E13F43"/>
    <w:rsid w:val="00E14028"/>
    <w:rsid w:val="00E14260"/>
    <w:rsid w:val="00E14A7E"/>
    <w:rsid w:val="00E14BFA"/>
    <w:rsid w:val="00E14E67"/>
    <w:rsid w:val="00E1504F"/>
    <w:rsid w:val="00E151C6"/>
    <w:rsid w:val="00E151D2"/>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9EE"/>
    <w:rsid w:val="00E36A1B"/>
    <w:rsid w:val="00E36ABB"/>
    <w:rsid w:val="00E3735D"/>
    <w:rsid w:val="00E37602"/>
    <w:rsid w:val="00E37665"/>
    <w:rsid w:val="00E37E69"/>
    <w:rsid w:val="00E40502"/>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20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9BA"/>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B23"/>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16174">
      <w:bodyDiv w:val="1"/>
      <w:marLeft w:val="0"/>
      <w:marRight w:val="0"/>
      <w:marTop w:val="0"/>
      <w:marBottom w:val="0"/>
      <w:divBdr>
        <w:top w:val="none" w:sz="0" w:space="0" w:color="auto"/>
        <w:left w:val="none" w:sz="0" w:space="0" w:color="auto"/>
        <w:bottom w:val="none" w:sz="0" w:space="0" w:color="auto"/>
        <w:right w:val="none" w:sz="0" w:space="0" w:color="auto"/>
      </w:divBdr>
      <w:divsChild>
        <w:div w:id="360396884">
          <w:marLeft w:val="360"/>
          <w:marRight w:val="0"/>
          <w:marTop w:val="20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237056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11451-9A4A-4331-974B-660B0F539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4040</TotalTime>
  <Pages>5</Pages>
  <Words>2055</Words>
  <Characters>11714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211</cp:revision>
  <cp:lastPrinted>2015-03-27T14:25:00Z</cp:lastPrinted>
  <dcterms:created xsi:type="dcterms:W3CDTF">2021-01-13T09:51:00Z</dcterms:created>
  <dcterms:modified xsi:type="dcterms:W3CDTF">2023-02-16T10:15:00Z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